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4E854" w14:textId="0B6A3CF8" w:rsidR="0038642D" w:rsidRPr="007B5611" w:rsidRDefault="0038642D" w:rsidP="0038642D">
      <w:pPr>
        <w:pStyle w:val="NormalWeb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2A7F6D4" wp14:editId="0C23C001">
            <wp:extent cx="1000125" cy="663004"/>
            <wp:effectExtent l="0" t="0" r="0" b="3810"/>
            <wp:docPr id="1120819260" name="Billede 1" descr="Et billede, der indeholder Grafik, logo, Font/skrifttype, grafisk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819260" name="Billede 1" descr="Et billede, der indeholder Grafik, logo, Font/skrifttype, grafisk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50" cy="69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73F87" w14:textId="313A188D" w:rsidR="00E549AC" w:rsidRPr="007B5611" w:rsidRDefault="001C7793" w:rsidP="0038642D">
      <w:pPr>
        <w:pStyle w:val="NormalWeb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SALGS- OG LEVERINGS</w:t>
      </w:r>
      <w:r w:rsidR="00E549AC" w:rsidRPr="007B5611">
        <w:rPr>
          <w:rFonts w:asciiTheme="minorHAnsi" w:hAnsiTheme="minorHAnsi" w:cstheme="minorHAnsi"/>
          <w:b/>
          <w:bCs/>
        </w:rPr>
        <w:t>BETINGELSER</w:t>
      </w:r>
    </w:p>
    <w:p w14:paraId="57AB7D3F" w14:textId="77777777" w:rsidR="0058065D" w:rsidRDefault="0058065D" w:rsidP="007B5611">
      <w:pPr>
        <w:pStyle w:val="Brdtekst"/>
      </w:pPr>
    </w:p>
    <w:p w14:paraId="7DE99F71" w14:textId="77777777" w:rsidR="00037537" w:rsidRDefault="00037537" w:rsidP="007B5611">
      <w:pPr>
        <w:pStyle w:val="Brdtekst"/>
        <w:sectPr w:rsidR="00037537" w:rsidSect="0058065D">
          <w:footerReference w:type="default" r:id="rId8"/>
          <w:type w:val="continuous"/>
          <w:pgSz w:w="11910" w:h="16840"/>
          <w:pgMar w:top="993" w:right="620" w:bottom="1100" w:left="600" w:header="708" w:footer="708" w:gutter="0"/>
          <w:cols w:space="551"/>
        </w:sectPr>
      </w:pPr>
    </w:p>
    <w:p w14:paraId="1821EF7F" w14:textId="77777777" w:rsidR="0058065D" w:rsidRPr="007B5611" w:rsidRDefault="0058065D" w:rsidP="007B5611">
      <w:pPr>
        <w:pStyle w:val="Brdtekst"/>
      </w:pPr>
    </w:p>
    <w:p w14:paraId="2A7C6AB2" w14:textId="77777777" w:rsidR="00FD40D0" w:rsidRPr="00EC4732" w:rsidRDefault="0038642D" w:rsidP="00116490">
      <w:pPr>
        <w:pStyle w:val="Overskrift1"/>
      </w:pPr>
      <w:r w:rsidRPr="00EC4732">
        <w:t>DEFINITIONER</w:t>
      </w:r>
    </w:p>
    <w:p w14:paraId="78E9678E" w14:textId="4508D3B5" w:rsidR="00090C3A" w:rsidRPr="007B5611" w:rsidRDefault="00090C3A" w:rsidP="009F132F">
      <w:pPr>
        <w:pStyle w:val="Brdtekst"/>
      </w:pPr>
      <w:r>
        <w:t xml:space="preserve">I disse </w:t>
      </w:r>
      <w:r w:rsidR="00947CDD">
        <w:t xml:space="preserve">salgs- og leveringsbetingelser </w:t>
      </w:r>
      <w:r w:rsidR="00DE6AAB">
        <w:t xml:space="preserve">har følgende </w:t>
      </w:r>
      <w:r w:rsidR="00947CDD">
        <w:t>ord følgende betydning:</w:t>
      </w:r>
    </w:p>
    <w:p w14:paraId="63C0A71F" w14:textId="77777777" w:rsidR="00090C3A" w:rsidRPr="007B5611" w:rsidRDefault="00090C3A" w:rsidP="009F132F">
      <w:pPr>
        <w:pStyle w:val="Brdtekst"/>
      </w:pPr>
    </w:p>
    <w:p w14:paraId="2A7C6AB3" w14:textId="1D53BC46" w:rsidR="00FD40D0" w:rsidRPr="00220E2A" w:rsidRDefault="00A478BB" w:rsidP="009F132F">
      <w:pPr>
        <w:pStyle w:val="Brdtekst"/>
      </w:pPr>
      <w:r w:rsidRPr="007B5611">
        <w:rPr>
          <w:i/>
          <w:iCs/>
        </w:rPr>
        <w:t>”</w:t>
      </w:r>
      <w:r w:rsidR="0038642D" w:rsidRPr="009568D2">
        <w:rPr>
          <w:i/>
        </w:rPr>
        <w:t>Aftale</w:t>
      </w:r>
      <w:r w:rsidRPr="007B5611">
        <w:rPr>
          <w:i/>
          <w:iCs/>
        </w:rPr>
        <w:t>”</w:t>
      </w:r>
      <w:r w:rsidR="0038642D" w:rsidRPr="00220E2A">
        <w:t xml:space="preserve"> betyder den aftale, der er indgået mellem Parterne</w:t>
      </w:r>
      <w:r w:rsidR="00F57DCA">
        <w:t xml:space="preserve"> </w:t>
      </w:r>
      <w:r w:rsidR="00BE5B6B">
        <w:t xml:space="preserve">om </w:t>
      </w:r>
      <w:proofErr w:type="spellStart"/>
      <w:r w:rsidR="00F57DCA">
        <w:t>S</w:t>
      </w:r>
      <w:r w:rsidR="00BE5B6B">
        <w:t>e</w:t>
      </w:r>
      <w:r w:rsidR="00F57DCA">
        <w:t>rwents</w:t>
      </w:r>
      <w:proofErr w:type="spellEnd"/>
      <w:r w:rsidR="00F57DCA">
        <w:t xml:space="preserve"> levering af en Ydelse til Kunden</w:t>
      </w:r>
      <w:r w:rsidR="0038642D" w:rsidRPr="00220E2A">
        <w:t>.</w:t>
      </w:r>
    </w:p>
    <w:p w14:paraId="2A7C6AB4" w14:textId="77777777" w:rsidR="00FD40D0" w:rsidRPr="00220E2A" w:rsidRDefault="00FD40D0" w:rsidP="009F132F">
      <w:pPr>
        <w:pStyle w:val="Brdtekst"/>
      </w:pPr>
    </w:p>
    <w:p w14:paraId="2A7C6AB5" w14:textId="1BB17140" w:rsidR="00FD40D0" w:rsidRDefault="00A478BB" w:rsidP="007B5611">
      <w:pPr>
        <w:pStyle w:val="Brdtekst"/>
      </w:pPr>
      <w:r w:rsidRPr="007B5611">
        <w:rPr>
          <w:i/>
          <w:iCs/>
        </w:rPr>
        <w:t>”</w:t>
      </w:r>
      <w:r w:rsidR="0038642D" w:rsidRPr="009568D2">
        <w:rPr>
          <w:i/>
        </w:rPr>
        <w:t>Kunde</w:t>
      </w:r>
      <w:r w:rsidRPr="007B5611">
        <w:rPr>
          <w:i/>
          <w:iCs/>
        </w:rPr>
        <w:t>”</w:t>
      </w:r>
      <w:r w:rsidR="0038642D" w:rsidRPr="00220E2A">
        <w:t xml:space="preserve"> </w:t>
      </w:r>
      <w:r>
        <w:t xml:space="preserve">betyder </w:t>
      </w:r>
      <w:r w:rsidR="00AB2F0E">
        <w:t>d</w:t>
      </w:r>
      <w:r w:rsidR="0038642D" w:rsidRPr="00220E2A">
        <w:t xml:space="preserve">en fysiske eller juridiske person, der har bestilt </w:t>
      </w:r>
      <w:r w:rsidR="00AB2F0E">
        <w:t>ydelsen hos Serwent</w:t>
      </w:r>
      <w:r w:rsidR="007B6AF8">
        <w:t>,</w:t>
      </w:r>
      <w:r w:rsidR="00AB2F0E">
        <w:t xml:space="preserve"> og med hvem Aftalen indgået</w:t>
      </w:r>
      <w:r w:rsidR="0038642D" w:rsidRPr="00220E2A">
        <w:t>.</w:t>
      </w:r>
    </w:p>
    <w:p w14:paraId="1A79BC2C" w14:textId="77777777" w:rsidR="00A478BB" w:rsidRDefault="00A478BB" w:rsidP="007B5611">
      <w:pPr>
        <w:pStyle w:val="Brdtekst"/>
        <w:ind w:right="58"/>
      </w:pPr>
    </w:p>
    <w:p w14:paraId="2CF46AA3" w14:textId="0538423A" w:rsidR="007B6AF8" w:rsidRPr="00220E2A" w:rsidRDefault="00E265C5" w:rsidP="007B5611">
      <w:pPr>
        <w:pStyle w:val="Brdtekst"/>
      </w:pPr>
      <w:r w:rsidRPr="007B5611">
        <w:rPr>
          <w:i/>
          <w:iCs/>
        </w:rPr>
        <w:t>”Parterne”</w:t>
      </w:r>
      <w:r>
        <w:t xml:space="preserve"> betyder </w:t>
      </w:r>
      <w:r w:rsidR="009568D2">
        <w:t>Serwent og Kunden</w:t>
      </w:r>
      <w:r w:rsidR="008F0BAE">
        <w:t>,</w:t>
      </w:r>
      <w:r w:rsidR="009568D2">
        <w:t xml:space="preserve"> og </w:t>
      </w:r>
      <w:r w:rsidR="009568D2" w:rsidRPr="007B5611">
        <w:rPr>
          <w:i/>
          <w:iCs/>
        </w:rPr>
        <w:t>”Part”</w:t>
      </w:r>
      <w:r w:rsidR="009568D2">
        <w:t xml:space="preserve"> betyder en af dem.</w:t>
      </w:r>
    </w:p>
    <w:p w14:paraId="2A7C6AB6" w14:textId="77777777" w:rsidR="00FD40D0" w:rsidRPr="00220E2A" w:rsidRDefault="00FD40D0" w:rsidP="009F132F">
      <w:pPr>
        <w:pStyle w:val="Brdtekst"/>
      </w:pPr>
    </w:p>
    <w:p w14:paraId="2A7C6AB7" w14:textId="03E8CE2A" w:rsidR="00FD40D0" w:rsidRPr="00220E2A" w:rsidRDefault="009568D2" w:rsidP="007B5611">
      <w:pPr>
        <w:pStyle w:val="Brdtekst"/>
      </w:pPr>
      <w:r w:rsidRPr="007B5611">
        <w:rPr>
          <w:i/>
          <w:iCs/>
        </w:rPr>
        <w:t>”Ydelse”</w:t>
      </w:r>
      <w:r>
        <w:t xml:space="preserve"> </w:t>
      </w:r>
      <w:r w:rsidR="0038642D" w:rsidRPr="00220E2A">
        <w:t xml:space="preserve">betyder </w:t>
      </w:r>
      <w:r w:rsidR="00530B2F">
        <w:t xml:space="preserve">den ydelse, som </w:t>
      </w:r>
      <w:r w:rsidR="00220E2A" w:rsidRPr="00220E2A">
        <w:t xml:space="preserve">Serwent </w:t>
      </w:r>
      <w:r w:rsidR="0038642D" w:rsidRPr="00220E2A">
        <w:t>skal levere til Kunden i overensstemmelse med Aftalen.</w:t>
      </w:r>
    </w:p>
    <w:p w14:paraId="2A7C6AB8" w14:textId="77777777" w:rsidR="00FD40D0" w:rsidRPr="00220E2A" w:rsidRDefault="00FD40D0" w:rsidP="007B5611">
      <w:pPr>
        <w:pStyle w:val="Brdtekst"/>
      </w:pPr>
    </w:p>
    <w:p w14:paraId="2A7C6AB9" w14:textId="37BFD41F" w:rsidR="00FD40D0" w:rsidRPr="00EC4732" w:rsidRDefault="00A934AB" w:rsidP="00116490">
      <w:pPr>
        <w:pStyle w:val="Overskrift1"/>
      </w:pPr>
      <w:r w:rsidRPr="00EC4732">
        <w:t>GENEREL</w:t>
      </w:r>
      <w:r w:rsidR="00767BAE" w:rsidRPr="00EC4732">
        <w:t>T</w:t>
      </w:r>
      <w:r w:rsidR="00767BAE" w:rsidRPr="00EC4732" w:rsidDel="00A934AB">
        <w:t xml:space="preserve"> </w:t>
      </w:r>
    </w:p>
    <w:p w14:paraId="720E5B4C" w14:textId="345571AD" w:rsidR="00AD0E4D" w:rsidRPr="00220E2A" w:rsidRDefault="00AD0E4D" w:rsidP="00AD0E4D">
      <w:pPr>
        <w:pStyle w:val="Brdtekst"/>
      </w:pPr>
      <w:r w:rsidRPr="00220E2A">
        <w:t xml:space="preserve">Disse generelle </w:t>
      </w:r>
      <w:r>
        <w:t>salgs- og leverings</w:t>
      </w:r>
      <w:r w:rsidRPr="00220E2A">
        <w:t xml:space="preserve">betingelser gælder </w:t>
      </w:r>
      <w:proofErr w:type="spellStart"/>
      <w:r w:rsidR="002F13E2">
        <w:t>Serwents</w:t>
      </w:r>
      <w:proofErr w:type="spellEnd"/>
      <w:r w:rsidR="002F13E2">
        <w:t xml:space="preserve"> </w:t>
      </w:r>
      <w:r w:rsidR="003569BA">
        <w:t>Y</w:t>
      </w:r>
      <w:r w:rsidRPr="00220E2A">
        <w:t xml:space="preserve">delse, </w:t>
      </w:r>
      <w:r>
        <w:t xml:space="preserve">medmindre </w:t>
      </w:r>
      <w:r w:rsidRPr="00220E2A">
        <w:t xml:space="preserve">andet er aftalt mellem </w:t>
      </w:r>
      <w:r w:rsidR="003569BA">
        <w:t>P</w:t>
      </w:r>
      <w:r w:rsidRPr="00220E2A">
        <w:t>arterne.</w:t>
      </w:r>
    </w:p>
    <w:p w14:paraId="1C9D9ECA" w14:textId="77777777" w:rsidR="00AD0E4D" w:rsidRDefault="00AD0E4D" w:rsidP="009F132F">
      <w:pPr>
        <w:pStyle w:val="Brdtekst"/>
      </w:pPr>
    </w:p>
    <w:p w14:paraId="5FD1DF77" w14:textId="6BB1BC9C" w:rsidR="00D7436C" w:rsidRDefault="00D7436C" w:rsidP="009F132F">
      <w:pPr>
        <w:pStyle w:val="Brdtekst"/>
      </w:pPr>
      <w:proofErr w:type="spellStart"/>
      <w:r>
        <w:t>Serwents</w:t>
      </w:r>
      <w:proofErr w:type="spellEnd"/>
      <w:r>
        <w:t xml:space="preserve"> tilbud er gældende i </w:t>
      </w:r>
      <w:r w:rsidR="002D2661">
        <w:t>4 uger, medmindre andet er angivet.</w:t>
      </w:r>
    </w:p>
    <w:p w14:paraId="029056CE" w14:textId="77777777" w:rsidR="002D2661" w:rsidRDefault="002D2661" w:rsidP="009F132F">
      <w:pPr>
        <w:pStyle w:val="Brdtekst"/>
      </w:pPr>
    </w:p>
    <w:p w14:paraId="128887D2" w14:textId="6DA5FF40" w:rsidR="009313D6" w:rsidRDefault="00CC31B7" w:rsidP="009F132F">
      <w:pPr>
        <w:pStyle w:val="Brdtekst"/>
      </w:pPr>
      <w:r>
        <w:t xml:space="preserve">Tilbud afgives på baggrund af Kundens oplysninger. </w:t>
      </w:r>
      <w:r w:rsidR="002B5C4B">
        <w:t>Kunden har pligt til at give Serwent alle oplysninger</w:t>
      </w:r>
      <w:r w:rsidR="00BE2B8D">
        <w:t>, der måtte være relevante for Ydelsen</w:t>
      </w:r>
      <w:r w:rsidR="00AD084F">
        <w:t xml:space="preserve"> og arbejdets udførelse</w:t>
      </w:r>
      <w:r w:rsidR="00F74F76">
        <w:t>. T</w:t>
      </w:r>
      <w:r w:rsidR="00A95200">
        <w:t>ilbud afgives med forbehold for, at Serwent har modtaget alle relevante oplysninger.</w:t>
      </w:r>
    </w:p>
    <w:p w14:paraId="02103F74" w14:textId="77777777" w:rsidR="0068150D" w:rsidRDefault="0068150D" w:rsidP="009F132F">
      <w:pPr>
        <w:pStyle w:val="Brdtekst"/>
      </w:pPr>
    </w:p>
    <w:p w14:paraId="52948CAB" w14:textId="43534ADD" w:rsidR="0068150D" w:rsidRDefault="0068150D" w:rsidP="0068150D">
      <w:pPr>
        <w:pStyle w:val="Brdtekst"/>
      </w:pPr>
      <w:r>
        <w:t>T</w:t>
      </w:r>
      <w:r w:rsidRPr="00220E2A">
        <w:t xml:space="preserve">ilbud </w:t>
      </w:r>
      <w:r>
        <w:t xml:space="preserve">fra Serwent er gældende </w:t>
      </w:r>
      <w:r w:rsidRPr="00220E2A">
        <w:t>i 4 uger, medmindre andet er angivet.</w:t>
      </w:r>
    </w:p>
    <w:p w14:paraId="1A89E062" w14:textId="77777777" w:rsidR="0068150D" w:rsidRDefault="0068150D" w:rsidP="0068150D">
      <w:pPr>
        <w:pStyle w:val="Brdtekst"/>
      </w:pPr>
    </w:p>
    <w:p w14:paraId="6537F1B2" w14:textId="23CAF364" w:rsidR="0068150D" w:rsidRDefault="0068150D" w:rsidP="0068150D">
      <w:pPr>
        <w:pStyle w:val="Brdtekst"/>
      </w:pPr>
      <w:r>
        <w:t xml:space="preserve">Indgåede Aftaler er bindende for såvel Serwent som Kunden, medmindre der er taget </w:t>
      </w:r>
      <w:r w:rsidR="009A1B40">
        <w:t xml:space="preserve">tydeligt </w:t>
      </w:r>
      <w:r>
        <w:t xml:space="preserve">forbehold </w:t>
      </w:r>
      <w:r w:rsidR="006D71D4">
        <w:t>herfor</w:t>
      </w:r>
      <w:r w:rsidR="009A1B40">
        <w:t xml:space="preserve"> forud for </w:t>
      </w:r>
      <w:r w:rsidR="00305370">
        <w:t>A</w:t>
      </w:r>
      <w:r w:rsidR="009A1B40">
        <w:t>ftaleindgåelsen</w:t>
      </w:r>
      <w:r w:rsidR="006D71D4">
        <w:t>.</w:t>
      </w:r>
    </w:p>
    <w:p w14:paraId="39D34132" w14:textId="77777777" w:rsidR="00B04C7C" w:rsidRDefault="00B04C7C" w:rsidP="009F132F">
      <w:pPr>
        <w:pStyle w:val="Brdtekst"/>
      </w:pPr>
    </w:p>
    <w:p w14:paraId="253BC59A" w14:textId="52196E10" w:rsidR="002D2661" w:rsidRDefault="002B5C4B" w:rsidP="00116490">
      <w:pPr>
        <w:pStyle w:val="Overskrift1"/>
      </w:pPr>
      <w:r>
        <w:t xml:space="preserve"> </w:t>
      </w:r>
      <w:r w:rsidR="00D662C2">
        <w:t>PRISER</w:t>
      </w:r>
      <w:r w:rsidR="007D7EEF">
        <w:t xml:space="preserve"> OG BETALINGSBETINGELSER</w:t>
      </w:r>
    </w:p>
    <w:p w14:paraId="7DB33D94" w14:textId="01C248CD" w:rsidR="00330B6F" w:rsidRDefault="00A8749B" w:rsidP="009F132F">
      <w:pPr>
        <w:pStyle w:val="Brdtekst"/>
      </w:pPr>
      <w:r>
        <w:t xml:space="preserve">Alle Ydelser faktureres i henhold til </w:t>
      </w:r>
      <w:proofErr w:type="spellStart"/>
      <w:r w:rsidR="009E314D">
        <w:t>Serwents</w:t>
      </w:r>
      <w:proofErr w:type="spellEnd"/>
      <w:r w:rsidR="009E314D">
        <w:t xml:space="preserve"> </w:t>
      </w:r>
      <w:r>
        <w:t xml:space="preserve">gældende </w:t>
      </w:r>
      <w:r w:rsidR="009E314D">
        <w:t>prisliste</w:t>
      </w:r>
      <w:r w:rsidR="00C61B48" w:rsidRPr="00C61B48">
        <w:t xml:space="preserve"> </w:t>
      </w:r>
      <w:r w:rsidR="00C61B48">
        <w:t>på leveringsdagen</w:t>
      </w:r>
      <w:r>
        <w:t xml:space="preserve">, medmindre </w:t>
      </w:r>
      <w:r w:rsidR="00B05D33">
        <w:t>andet er aftalt.</w:t>
      </w:r>
      <w:r w:rsidR="003A02D1">
        <w:t xml:space="preserve"> </w:t>
      </w:r>
    </w:p>
    <w:p w14:paraId="579B68EA" w14:textId="77777777" w:rsidR="00330B6F" w:rsidRDefault="00330B6F" w:rsidP="009F132F">
      <w:pPr>
        <w:pStyle w:val="Brdtekst"/>
      </w:pPr>
    </w:p>
    <w:p w14:paraId="0E504D70" w14:textId="02C7EB6D" w:rsidR="00B05D33" w:rsidRDefault="003A02D1" w:rsidP="009F132F">
      <w:pPr>
        <w:pStyle w:val="Brdtekst"/>
      </w:pPr>
      <w:r>
        <w:t>Eventuelle afgifter</w:t>
      </w:r>
      <w:r w:rsidR="00AC7326">
        <w:t>, gebyrer mv.</w:t>
      </w:r>
      <w:r>
        <w:t xml:space="preserve"> (herunder </w:t>
      </w:r>
      <w:r w:rsidR="00F017AE">
        <w:t xml:space="preserve">i forbindelse med kørsel, parkering, </w:t>
      </w:r>
      <w:r w:rsidR="00C24833">
        <w:t xml:space="preserve">broafgift, </w:t>
      </w:r>
      <w:r w:rsidR="00F017AE">
        <w:t xml:space="preserve">indhentelse af tilladelser, </w:t>
      </w:r>
      <w:r w:rsidR="00F113FD">
        <w:t xml:space="preserve">tilsyn, </w:t>
      </w:r>
      <w:r w:rsidR="00F017AE">
        <w:t>bortskaffelse af affald</w:t>
      </w:r>
      <w:r w:rsidR="00F113FD">
        <w:t xml:space="preserve"> mv.)</w:t>
      </w:r>
      <w:r w:rsidR="007D7EEF">
        <w:t>, som pålægges i forbindelse med Ydelsen,</w:t>
      </w:r>
      <w:r w:rsidR="00F113FD">
        <w:t xml:space="preserve"> </w:t>
      </w:r>
      <w:r w:rsidR="00B04CFD">
        <w:t>faktureres i henhold til gældende prisliste.</w:t>
      </w:r>
      <w:r w:rsidR="009F30BA">
        <w:t xml:space="preserve"> </w:t>
      </w:r>
    </w:p>
    <w:p w14:paraId="5E410C6E" w14:textId="77777777" w:rsidR="00421D11" w:rsidRDefault="00421D11" w:rsidP="009F132F">
      <w:pPr>
        <w:pStyle w:val="Brdtekst"/>
      </w:pPr>
    </w:p>
    <w:p w14:paraId="1F16CA46" w14:textId="3E455214" w:rsidR="00421D11" w:rsidRDefault="00421D11" w:rsidP="009F132F">
      <w:pPr>
        <w:pStyle w:val="Brdtekst"/>
      </w:pPr>
      <w:r>
        <w:t>Ekstraarbejde, der ikke er omfattet af Aftalen</w:t>
      </w:r>
      <w:r w:rsidR="00522B88">
        <w:t>,</w:t>
      </w:r>
      <w:r>
        <w:t xml:space="preserve"> faktureres i henhold til gældende prisliste.</w:t>
      </w:r>
    </w:p>
    <w:p w14:paraId="1171EE35" w14:textId="77777777" w:rsidR="00B05D33" w:rsidRDefault="00B05D33" w:rsidP="009F132F">
      <w:pPr>
        <w:pStyle w:val="Brdtekst"/>
      </w:pPr>
    </w:p>
    <w:p w14:paraId="2A7C6ABA" w14:textId="1DF629BB" w:rsidR="00FD40D0" w:rsidRDefault="00B05D33" w:rsidP="009F132F">
      <w:pPr>
        <w:pStyle w:val="Brdtekst"/>
      </w:pPr>
      <w:r>
        <w:t xml:space="preserve">Alle priser </w:t>
      </w:r>
      <w:r w:rsidR="0038642D" w:rsidRPr="00220E2A">
        <w:t xml:space="preserve">er </w:t>
      </w:r>
      <w:r w:rsidR="00543603">
        <w:t xml:space="preserve">angivet </w:t>
      </w:r>
      <w:proofErr w:type="gramStart"/>
      <w:r w:rsidR="0038642D" w:rsidRPr="00220E2A">
        <w:t>eksklusiv</w:t>
      </w:r>
      <w:proofErr w:type="gramEnd"/>
      <w:r w:rsidR="0038642D" w:rsidRPr="00220E2A">
        <w:t xml:space="preserve"> moms, medmindre andet er </w:t>
      </w:r>
      <w:r w:rsidR="009907B9">
        <w:t>anført</w:t>
      </w:r>
      <w:r w:rsidR="0038642D" w:rsidRPr="00220E2A">
        <w:t>.</w:t>
      </w:r>
    </w:p>
    <w:p w14:paraId="4776E3B6" w14:textId="77777777" w:rsidR="00652F58" w:rsidRDefault="00652F58" w:rsidP="009F132F">
      <w:pPr>
        <w:pStyle w:val="Brdtekst"/>
      </w:pPr>
    </w:p>
    <w:p w14:paraId="2D52CC11" w14:textId="4A11CB6C" w:rsidR="00652F58" w:rsidRPr="00220E2A" w:rsidRDefault="0016046C" w:rsidP="009F132F">
      <w:pPr>
        <w:pStyle w:val="Brdtekst"/>
      </w:pPr>
      <w:r>
        <w:t xml:space="preserve">Serwent forbeholder sig at regulere </w:t>
      </w:r>
      <w:r w:rsidR="00950DA8">
        <w:t xml:space="preserve">prislister og </w:t>
      </w:r>
      <w:r>
        <w:t xml:space="preserve">aftalte priser, </w:t>
      </w:r>
      <w:proofErr w:type="gramStart"/>
      <w:r>
        <w:t>såfremt</w:t>
      </w:r>
      <w:proofErr w:type="gramEnd"/>
      <w:r>
        <w:t xml:space="preserve"> </w:t>
      </w:r>
      <w:r w:rsidR="00CF16DB">
        <w:t xml:space="preserve">(i) </w:t>
      </w:r>
      <w:r w:rsidR="0080608F">
        <w:t xml:space="preserve">perioden mellem Aftalens indgåelse og Ydelsens færdiggørelse </w:t>
      </w:r>
      <w:r w:rsidR="00950DA8">
        <w:t xml:space="preserve">overstiger tre måneder, </w:t>
      </w:r>
      <w:r w:rsidR="006C2152">
        <w:t xml:space="preserve">og (ii) der sker ændringer i lov, overenskomst eller lignende, som måtte forøge </w:t>
      </w:r>
      <w:proofErr w:type="spellStart"/>
      <w:r w:rsidR="006C2152">
        <w:t>Serwents</w:t>
      </w:r>
      <w:proofErr w:type="spellEnd"/>
      <w:r w:rsidR="006C2152">
        <w:t xml:space="preserve"> faktiske omkostninger</w:t>
      </w:r>
      <w:r w:rsidR="00A56B61">
        <w:t xml:space="preserve"> i forbindelse med </w:t>
      </w:r>
      <w:r w:rsidR="007479EB">
        <w:t xml:space="preserve">leveringen af </w:t>
      </w:r>
      <w:r w:rsidR="00A56B61">
        <w:t>Ydelsen</w:t>
      </w:r>
      <w:r w:rsidR="006C2152">
        <w:t>.</w:t>
      </w:r>
    </w:p>
    <w:p w14:paraId="7AC4B29D" w14:textId="77777777" w:rsidR="00C52E62" w:rsidRDefault="00C52E62" w:rsidP="009F132F">
      <w:pPr>
        <w:pStyle w:val="Brdtekst"/>
      </w:pPr>
    </w:p>
    <w:p w14:paraId="302350B9" w14:textId="2CEE82EA" w:rsidR="00506C8E" w:rsidRDefault="006819E0" w:rsidP="009F132F">
      <w:pPr>
        <w:pStyle w:val="Brdtekst"/>
      </w:pPr>
      <w:r>
        <w:t xml:space="preserve">Betalingsbetingelser er </w:t>
      </w:r>
      <w:r w:rsidR="00A02176">
        <w:t>8 dage netto.</w:t>
      </w:r>
      <w:r w:rsidR="00D1556A">
        <w:t xml:space="preserve"> </w:t>
      </w:r>
    </w:p>
    <w:p w14:paraId="7D0AE1BC" w14:textId="77777777" w:rsidR="00D1556A" w:rsidRDefault="00D1556A" w:rsidP="009F132F">
      <w:pPr>
        <w:pStyle w:val="Brdtekst"/>
      </w:pPr>
    </w:p>
    <w:p w14:paraId="055561A3" w14:textId="09955355" w:rsidR="00D1556A" w:rsidRDefault="00D1556A" w:rsidP="009F132F">
      <w:pPr>
        <w:pStyle w:val="Brdtekst"/>
      </w:pPr>
      <w:proofErr w:type="gramStart"/>
      <w:r>
        <w:t>Såfremt</w:t>
      </w:r>
      <w:proofErr w:type="gramEnd"/>
      <w:r>
        <w:t xml:space="preserve"> </w:t>
      </w:r>
      <w:r w:rsidR="009A4BB0">
        <w:t xml:space="preserve">arbejdet </w:t>
      </w:r>
      <w:r w:rsidR="00021340">
        <w:t xml:space="preserve">pågår i mere end </w:t>
      </w:r>
      <w:r w:rsidR="009F61A5">
        <w:t>30 dage</w:t>
      </w:r>
      <w:r w:rsidR="00573FC6">
        <w:t xml:space="preserve">, kan Serwent foretage </w:t>
      </w:r>
      <w:r w:rsidR="009F61A5">
        <w:t xml:space="preserve">månedlig </w:t>
      </w:r>
      <w:r w:rsidR="00573FC6">
        <w:t xml:space="preserve">a conto fakturering i takt med </w:t>
      </w:r>
      <w:r w:rsidR="009F61A5">
        <w:t>Ydelseslevering</w:t>
      </w:r>
      <w:r w:rsidR="00021340">
        <w:t>en</w:t>
      </w:r>
      <w:r w:rsidR="009F61A5">
        <w:t>.</w:t>
      </w:r>
    </w:p>
    <w:p w14:paraId="25CF1F7A" w14:textId="77777777" w:rsidR="009441E3" w:rsidRDefault="009441E3" w:rsidP="009F132F">
      <w:pPr>
        <w:pStyle w:val="Brdtekst"/>
      </w:pPr>
    </w:p>
    <w:p w14:paraId="29C46B9C" w14:textId="0075E8F2" w:rsidR="009441E3" w:rsidRDefault="009441E3" w:rsidP="009F132F">
      <w:pPr>
        <w:pStyle w:val="Brdtekst"/>
      </w:pPr>
      <w:r>
        <w:t xml:space="preserve">I tilfælde af for sen betaling tilskrives der renter </w:t>
      </w:r>
      <w:r w:rsidR="00DA378D">
        <w:t>i henhold til renteloven</w:t>
      </w:r>
      <w:r w:rsidR="00B9417A">
        <w:t>, ligesom eventuelle</w:t>
      </w:r>
      <w:r w:rsidR="003951BA">
        <w:t xml:space="preserve"> </w:t>
      </w:r>
      <w:r w:rsidR="00B9417A">
        <w:t>aftal</w:t>
      </w:r>
      <w:r w:rsidR="003951BA">
        <w:t>te</w:t>
      </w:r>
      <w:r w:rsidR="00B9417A">
        <w:t xml:space="preserve"> rabatter bortfalder.</w:t>
      </w:r>
    </w:p>
    <w:p w14:paraId="21C1C64F" w14:textId="63993A2A" w:rsidR="00FD40D0" w:rsidRPr="00220E2A" w:rsidRDefault="00FD40D0" w:rsidP="007B5611">
      <w:pPr>
        <w:pStyle w:val="Brdtekst"/>
      </w:pPr>
    </w:p>
    <w:p w14:paraId="2A7C6ABC" w14:textId="2CA5E645" w:rsidR="00FD40D0" w:rsidRPr="00220E2A" w:rsidRDefault="0038642D" w:rsidP="00116490">
      <w:pPr>
        <w:pStyle w:val="Overskrift1"/>
      </w:pPr>
      <w:r w:rsidRPr="00220E2A">
        <w:t xml:space="preserve">ANNULLERING AF </w:t>
      </w:r>
      <w:r w:rsidR="009A1B40">
        <w:t>AFTAL</w:t>
      </w:r>
      <w:r w:rsidR="00866465">
        <w:t>T</w:t>
      </w:r>
      <w:r w:rsidR="009A1B40">
        <w:t>E YDELSER</w:t>
      </w:r>
    </w:p>
    <w:p w14:paraId="2A7C6ABF" w14:textId="31243291" w:rsidR="00FD40D0" w:rsidRPr="00220E2A" w:rsidRDefault="000D07F9" w:rsidP="007B5611">
      <w:pPr>
        <w:pStyle w:val="Brdtekst"/>
      </w:pPr>
      <w:r>
        <w:t xml:space="preserve">I tilfælde af at </w:t>
      </w:r>
      <w:r w:rsidR="0038642D" w:rsidRPr="00220E2A">
        <w:t xml:space="preserve">Kunden </w:t>
      </w:r>
      <w:r>
        <w:t>ønsker at annullere en indgået Aftale</w:t>
      </w:r>
      <w:r w:rsidR="00806BC9">
        <w:t>,</w:t>
      </w:r>
      <w:r>
        <w:t xml:space="preserve"> er</w:t>
      </w:r>
      <w:r w:rsidR="0038642D">
        <w:t xml:space="preserve"> </w:t>
      </w:r>
      <w:r w:rsidR="0038642D" w:rsidRPr="00220E2A">
        <w:t xml:space="preserve">Serwent berettiget til kompensation fra </w:t>
      </w:r>
      <w:r w:rsidR="00806BC9">
        <w:t>K</w:t>
      </w:r>
      <w:r w:rsidR="0038642D" w:rsidRPr="00220E2A">
        <w:t xml:space="preserve">unden </w:t>
      </w:r>
      <w:r w:rsidR="00806BC9">
        <w:t xml:space="preserve">svarende til </w:t>
      </w:r>
      <w:proofErr w:type="spellStart"/>
      <w:r w:rsidR="00220E2A">
        <w:t>Serwents</w:t>
      </w:r>
      <w:proofErr w:type="spellEnd"/>
      <w:r w:rsidR="0038642D" w:rsidRPr="00220E2A">
        <w:t xml:space="preserve"> </w:t>
      </w:r>
      <w:r w:rsidR="00806BC9">
        <w:t>dækningsbidrag</w:t>
      </w:r>
      <w:r w:rsidR="00B9676B">
        <w:t xml:space="preserve"> på den aftalte Ydelse</w:t>
      </w:r>
      <w:r w:rsidR="0038642D" w:rsidRPr="00220E2A">
        <w:t>.</w:t>
      </w:r>
    </w:p>
    <w:p w14:paraId="2A7C6AC0" w14:textId="77777777" w:rsidR="00FD40D0" w:rsidRPr="00220E2A" w:rsidRDefault="00FD40D0" w:rsidP="007B5611">
      <w:pPr>
        <w:pStyle w:val="Brdtekst"/>
      </w:pPr>
    </w:p>
    <w:p w14:paraId="2A7C6AC1" w14:textId="00762B74" w:rsidR="00FD40D0" w:rsidRPr="00BB580D" w:rsidRDefault="00912D82" w:rsidP="00116490">
      <w:pPr>
        <w:pStyle w:val="Overskrift1"/>
      </w:pPr>
      <w:r>
        <w:t>ARBEJDETS UDFØRELSE</w:t>
      </w:r>
    </w:p>
    <w:p w14:paraId="2A7C6AC2" w14:textId="497C5370" w:rsidR="00FD40D0" w:rsidRPr="00220E2A" w:rsidRDefault="00220E2A" w:rsidP="007B5611">
      <w:pPr>
        <w:pStyle w:val="Brdtekst"/>
      </w:pPr>
      <w:r>
        <w:t xml:space="preserve">Serwent </w:t>
      </w:r>
      <w:r w:rsidR="0038642D" w:rsidRPr="00220E2A">
        <w:t xml:space="preserve">skal udføre </w:t>
      </w:r>
      <w:r w:rsidR="00C762DA">
        <w:t>arbejdet</w:t>
      </w:r>
      <w:r w:rsidR="0038642D" w:rsidRPr="00220E2A">
        <w:t xml:space="preserve"> i </w:t>
      </w:r>
      <w:r w:rsidR="00CA4F0E">
        <w:t xml:space="preserve">henhold til Aftalen </w:t>
      </w:r>
      <w:r w:rsidR="0038642D" w:rsidRPr="00220E2A">
        <w:t xml:space="preserve">og i </w:t>
      </w:r>
      <w:r w:rsidR="00917D04">
        <w:t xml:space="preserve">overensstemmelse med </w:t>
      </w:r>
      <w:r w:rsidR="004F2F82">
        <w:t xml:space="preserve">lovgivningen, </w:t>
      </w:r>
      <w:r w:rsidR="00917D04">
        <w:t xml:space="preserve">branchekutyme og almindelig </w:t>
      </w:r>
      <w:r w:rsidR="0038642D" w:rsidRPr="00220E2A">
        <w:t xml:space="preserve">god </w:t>
      </w:r>
      <w:r w:rsidR="005C135B">
        <w:t>håndværks</w:t>
      </w:r>
      <w:r w:rsidR="0038642D" w:rsidRPr="00220E2A">
        <w:t xml:space="preserve">skik. </w:t>
      </w:r>
      <w:r>
        <w:t xml:space="preserve">Serwent </w:t>
      </w:r>
      <w:r w:rsidR="0038642D" w:rsidRPr="00220E2A">
        <w:t xml:space="preserve">skal holde </w:t>
      </w:r>
      <w:r w:rsidR="005C135B">
        <w:t>K</w:t>
      </w:r>
      <w:r w:rsidR="0038642D" w:rsidRPr="00220E2A">
        <w:t>unden rimeligt informeret om forløbet under hensyntagen til Ydelsens omfang og karakter.</w:t>
      </w:r>
    </w:p>
    <w:p w14:paraId="2A7C6AC3" w14:textId="77777777" w:rsidR="00FD40D0" w:rsidRPr="00220E2A" w:rsidRDefault="00FD40D0" w:rsidP="009F132F">
      <w:pPr>
        <w:pStyle w:val="Brdtekst"/>
      </w:pPr>
    </w:p>
    <w:p w14:paraId="2A7C6AC4" w14:textId="2F84593D" w:rsidR="00FD40D0" w:rsidRPr="00220E2A" w:rsidRDefault="00220E2A" w:rsidP="007B5611">
      <w:pPr>
        <w:pStyle w:val="Brdtekst"/>
      </w:pPr>
      <w:r>
        <w:t xml:space="preserve">Serwent </w:t>
      </w:r>
      <w:r w:rsidR="0038642D" w:rsidRPr="00220E2A">
        <w:t xml:space="preserve">er ansvarlig for, at </w:t>
      </w:r>
      <w:r>
        <w:t xml:space="preserve">Serwent </w:t>
      </w:r>
      <w:r w:rsidR="0038642D" w:rsidRPr="00220E2A">
        <w:t>og de medarbejdere, der udføre</w:t>
      </w:r>
      <w:r w:rsidR="006012D7">
        <w:t>r</w:t>
      </w:r>
      <w:r w:rsidR="0038642D" w:rsidRPr="00220E2A">
        <w:t xml:space="preserve"> arbejdet, har de nødvendige licenser og tilladelser</w:t>
      </w:r>
      <w:r w:rsidR="00E75811">
        <w:t xml:space="preserve">, og at </w:t>
      </w:r>
      <w:r w:rsidR="00525C09">
        <w:t>påkrævede personlige værnemidler og sikkerhedsudstyr til enhver tid anvendes</w:t>
      </w:r>
      <w:r w:rsidR="0038642D" w:rsidRPr="00220E2A">
        <w:t>.</w:t>
      </w:r>
    </w:p>
    <w:p w14:paraId="2A7C6AC5" w14:textId="77777777" w:rsidR="00FD40D0" w:rsidRPr="00220E2A" w:rsidRDefault="00FD40D0" w:rsidP="009F132F">
      <w:pPr>
        <w:pStyle w:val="Brdtekst"/>
      </w:pPr>
    </w:p>
    <w:p w14:paraId="2A7C6AC6" w14:textId="437DAD3F" w:rsidR="00FD40D0" w:rsidRPr="00220E2A" w:rsidRDefault="00001843" w:rsidP="009F132F">
      <w:pPr>
        <w:pStyle w:val="Brdtekst"/>
      </w:pPr>
      <w:r>
        <w:t xml:space="preserve">Ydelsen </w:t>
      </w:r>
      <w:r w:rsidR="00652D75">
        <w:t xml:space="preserve">skal </w:t>
      </w:r>
      <w:r>
        <w:t xml:space="preserve">leveres </w:t>
      </w:r>
      <w:r w:rsidR="0038642D" w:rsidRPr="00220E2A">
        <w:t xml:space="preserve">i henhold til den tidsplan, der er angivet i </w:t>
      </w:r>
      <w:r>
        <w:t>A</w:t>
      </w:r>
      <w:r w:rsidR="0038642D" w:rsidRPr="00220E2A">
        <w:t xml:space="preserve">ftalen. </w:t>
      </w:r>
      <w:r w:rsidR="00220E2A">
        <w:t>Serwent</w:t>
      </w:r>
      <w:r w:rsidR="0038642D" w:rsidRPr="00220E2A">
        <w:t xml:space="preserve"> er </w:t>
      </w:r>
      <w:r w:rsidR="00652D75">
        <w:t xml:space="preserve">dog ikke ansvarlig for forsinkelser, der </w:t>
      </w:r>
      <w:r w:rsidR="0038642D" w:rsidRPr="00220E2A">
        <w:t>skyldes (i) handling</w:t>
      </w:r>
      <w:r w:rsidR="00652D75">
        <w:t>er</w:t>
      </w:r>
      <w:r w:rsidR="0038642D" w:rsidRPr="00220E2A">
        <w:t xml:space="preserve"> eller undladelse</w:t>
      </w:r>
      <w:r w:rsidR="00652D75">
        <w:t>r</w:t>
      </w:r>
      <w:r w:rsidR="0038642D" w:rsidRPr="00220E2A">
        <w:t xml:space="preserve"> fra Kundens side, eller (ii) andre forhold uden for </w:t>
      </w:r>
      <w:proofErr w:type="spellStart"/>
      <w:r w:rsidR="00220E2A">
        <w:t>Serwents</w:t>
      </w:r>
      <w:proofErr w:type="spellEnd"/>
      <w:r w:rsidR="0038642D" w:rsidRPr="00220E2A">
        <w:t xml:space="preserve"> kontrol.</w:t>
      </w:r>
    </w:p>
    <w:p w14:paraId="2A7C6AC7" w14:textId="77777777" w:rsidR="00FD40D0" w:rsidRPr="00220E2A" w:rsidRDefault="00FD40D0" w:rsidP="009F132F">
      <w:pPr>
        <w:pStyle w:val="Brdtekst"/>
      </w:pPr>
    </w:p>
    <w:p w14:paraId="2A7C6AC8" w14:textId="22CBB8C1" w:rsidR="00FD40D0" w:rsidRDefault="0038642D" w:rsidP="009F132F">
      <w:pPr>
        <w:pStyle w:val="Brdtekst"/>
      </w:pPr>
      <w:r w:rsidRPr="009F132F">
        <w:t>Hvis</w:t>
      </w:r>
      <w:r w:rsidRPr="00220E2A">
        <w:t xml:space="preserve"> der ikke er angivet nogen tidsplan i </w:t>
      </w:r>
      <w:r w:rsidR="002C3A0E">
        <w:t>A</w:t>
      </w:r>
      <w:r w:rsidRPr="00220E2A">
        <w:t xml:space="preserve">ftalen, skal </w:t>
      </w:r>
      <w:r w:rsidR="002C3A0E">
        <w:t>arbejdet</w:t>
      </w:r>
      <w:r>
        <w:t xml:space="preserve"> </w:t>
      </w:r>
      <w:r w:rsidRPr="00220E2A">
        <w:t>udføres så hurtigt, som omstændighederne med rimelighed kræver.</w:t>
      </w:r>
    </w:p>
    <w:p w14:paraId="08745AFB" w14:textId="77777777" w:rsidR="00D328F2" w:rsidRDefault="00D328F2" w:rsidP="009F132F">
      <w:pPr>
        <w:pStyle w:val="Brdtekst"/>
      </w:pPr>
    </w:p>
    <w:p w14:paraId="5EB37F49" w14:textId="32AB8BA6" w:rsidR="00606BFB" w:rsidRDefault="00D328F2" w:rsidP="009F132F">
      <w:pPr>
        <w:pStyle w:val="Brdtekst"/>
      </w:pPr>
      <w:r>
        <w:t xml:space="preserve">I tilfælde af mangler </w:t>
      </w:r>
      <w:r w:rsidR="002A3ED9">
        <w:t xml:space="preserve">ved det udførte arbejde </w:t>
      </w:r>
      <w:r w:rsidR="00606BFB">
        <w:t xml:space="preserve">er Serwent berettiget til at forsøge at afhjælpe manglen inden for rimelig tid. </w:t>
      </w:r>
    </w:p>
    <w:p w14:paraId="345E5BC4" w14:textId="77777777" w:rsidR="00606BFB" w:rsidRDefault="00606BFB" w:rsidP="009F132F">
      <w:pPr>
        <w:pStyle w:val="Brdtekst"/>
      </w:pPr>
    </w:p>
    <w:p w14:paraId="5CA1F0CC" w14:textId="7D8C1806" w:rsidR="00D328F2" w:rsidRDefault="00606BFB" w:rsidP="009F132F">
      <w:pPr>
        <w:pStyle w:val="Brdtekst"/>
      </w:pPr>
      <w:r>
        <w:t xml:space="preserve">Krav vedrørende mangler eller </w:t>
      </w:r>
      <w:r w:rsidR="00D328F2">
        <w:t>forsinkelse</w:t>
      </w:r>
      <w:r w:rsidR="002A3ED9">
        <w:t xml:space="preserve"> skal </w:t>
      </w:r>
      <w:r w:rsidR="00B24544">
        <w:t>straks anmeldes skriftligt til Serwent.</w:t>
      </w:r>
    </w:p>
    <w:p w14:paraId="2B324865" w14:textId="77777777" w:rsidR="00367FE6" w:rsidRDefault="00367FE6" w:rsidP="009F132F">
      <w:pPr>
        <w:pStyle w:val="Brdtekst"/>
      </w:pPr>
    </w:p>
    <w:p w14:paraId="068985AC" w14:textId="17ACE423" w:rsidR="00996F02" w:rsidRDefault="00996F02" w:rsidP="009F132F">
      <w:pPr>
        <w:pStyle w:val="Brdtekst"/>
      </w:pPr>
      <w:r>
        <w:t xml:space="preserve">Serwent </w:t>
      </w:r>
      <w:r w:rsidR="00CD3917">
        <w:t xml:space="preserve">vejleder </w:t>
      </w:r>
      <w:r>
        <w:t>Kunden i overensstemmelse med almindelig, god branche</w:t>
      </w:r>
      <w:r w:rsidR="00CD3917">
        <w:t>kutyme</w:t>
      </w:r>
      <w:r w:rsidR="001E253D">
        <w:t xml:space="preserve">, men påtager sig intet egentligt rådgivningsansvar, medmindre rådgivning udtrykkeligt er omfattet </w:t>
      </w:r>
      <w:r w:rsidR="00BD00FC">
        <w:t xml:space="preserve">af </w:t>
      </w:r>
      <w:r w:rsidR="008B0D3C">
        <w:t xml:space="preserve">Ydelsen i henhold til </w:t>
      </w:r>
      <w:r w:rsidR="001E253D">
        <w:t>Parternes skriftlige Aftale.</w:t>
      </w:r>
    </w:p>
    <w:p w14:paraId="16207353" w14:textId="77777777" w:rsidR="0012309B" w:rsidRDefault="0012309B" w:rsidP="009F132F">
      <w:pPr>
        <w:pStyle w:val="Brdtekst"/>
      </w:pPr>
    </w:p>
    <w:p w14:paraId="114972B9" w14:textId="02CD0039" w:rsidR="0012309B" w:rsidRDefault="00813FED" w:rsidP="00116490">
      <w:pPr>
        <w:pStyle w:val="Overskrift1"/>
      </w:pPr>
      <w:r>
        <w:t xml:space="preserve">KUNDENS </w:t>
      </w:r>
      <w:r w:rsidR="0012309B" w:rsidRPr="009F132F">
        <w:t>FORPLIGTELSER</w:t>
      </w:r>
    </w:p>
    <w:p w14:paraId="2A7C6AD0" w14:textId="5955EA9B" w:rsidR="00FD40D0" w:rsidRDefault="0038642D" w:rsidP="009F132F">
      <w:pPr>
        <w:pStyle w:val="Brdtekst"/>
      </w:pPr>
      <w:r w:rsidRPr="00220E2A">
        <w:t xml:space="preserve">Kunden skal </w:t>
      </w:r>
      <w:r w:rsidR="005F4A61">
        <w:t>sørge for</w:t>
      </w:r>
      <w:r w:rsidRPr="00220E2A">
        <w:t xml:space="preserve">, at </w:t>
      </w:r>
      <w:proofErr w:type="spellStart"/>
      <w:r w:rsidR="00220E2A">
        <w:t>Serwent</w:t>
      </w:r>
      <w:r w:rsidR="00813FED">
        <w:t>s</w:t>
      </w:r>
      <w:proofErr w:type="spellEnd"/>
      <w:r w:rsidR="00813FED">
        <w:t xml:space="preserve"> medarbejdere</w:t>
      </w:r>
      <w:r w:rsidR="00220E2A">
        <w:t xml:space="preserve"> </w:t>
      </w:r>
      <w:r w:rsidRPr="00220E2A">
        <w:t xml:space="preserve">har fri adgang til arbejdspladsen og, hvor det er relevant for </w:t>
      </w:r>
      <w:r w:rsidR="00813FED">
        <w:t>Ydelsen</w:t>
      </w:r>
      <w:r w:rsidRPr="00220E2A">
        <w:t xml:space="preserve">, fri adgang til el, vand og plads </w:t>
      </w:r>
      <w:r w:rsidR="00A0456F">
        <w:t xml:space="preserve">til </w:t>
      </w:r>
      <w:r w:rsidRPr="00220E2A">
        <w:t>parkering</w:t>
      </w:r>
      <w:r>
        <w:t xml:space="preserve"> </w:t>
      </w:r>
      <w:r w:rsidR="00A0456F">
        <w:t>af</w:t>
      </w:r>
      <w:r w:rsidRPr="00220E2A">
        <w:t xml:space="preserve"> maskiner og nødvendigt udstyr. </w:t>
      </w:r>
      <w:r w:rsidR="005F4A61">
        <w:t xml:space="preserve">Kunden </w:t>
      </w:r>
      <w:r w:rsidRPr="00220E2A">
        <w:t xml:space="preserve">sikrer i samråd med </w:t>
      </w:r>
      <w:r w:rsidR="00220E2A" w:rsidRPr="00220E2A">
        <w:t xml:space="preserve">Serwent </w:t>
      </w:r>
      <w:r w:rsidRPr="00220E2A">
        <w:t xml:space="preserve">arbejdsstedet i den periode, hvor </w:t>
      </w:r>
      <w:r w:rsidR="008E4973">
        <w:t>arbejdet</w:t>
      </w:r>
      <w:r w:rsidRPr="00220E2A">
        <w:t xml:space="preserve"> udføres.</w:t>
      </w:r>
    </w:p>
    <w:p w14:paraId="39BC1C46" w14:textId="77777777" w:rsidR="00DE027C" w:rsidRDefault="00DE027C" w:rsidP="009F132F">
      <w:pPr>
        <w:pStyle w:val="Brdtekst"/>
      </w:pPr>
    </w:p>
    <w:p w14:paraId="689F6DB4" w14:textId="7F1AC041" w:rsidR="00DE027C" w:rsidRDefault="00273BCE" w:rsidP="009F132F">
      <w:pPr>
        <w:pStyle w:val="Brdtekst"/>
      </w:pPr>
      <w:proofErr w:type="spellStart"/>
      <w:r>
        <w:t>Serwe</w:t>
      </w:r>
      <w:r w:rsidR="00713149">
        <w:t>n</w:t>
      </w:r>
      <w:r>
        <w:t>ts</w:t>
      </w:r>
      <w:proofErr w:type="spellEnd"/>
      <w:r>
        <w:t xml:space="preserve"> priser </w:t>
      </w:r>
      <w:r w:rsidR="00DE027C">
        <w:t>er baseret på frie adgangsforhold uden hindringer så som ledninger, træer mv., og at der er stabilt og plant underlag.</w:t>
      </w:r>
    </w:p>
    <w:p w14:paraId="28A4DC68" w14:textId="77777777" w:rsidR="005164C1" w:rsidRDefault="005164C1" w:rsidP="009F132F">
      <w:pPr>
        <w:pStyle w:val="Brdtekst"/>
      </w:pPr>
    </w:p>
    <w:p w14:paraId="1B7A32D3" w14:textId="0F5451C6" w:rsidR="005164C1" w:rsidRDefault="003236D1" w:rsidP="009F132F">
      <w:pPr>
        <w:pStyle w:val="Brdtekst"/>
      </w:pPr>
      <w:proofErr w:type="gramStart"/>
      <w:r>
        <w:t>Såfremt</w:t>
      </w:r>
      <w:proofErr w:type="gramEnd"/>
      <w:r>
        <w:t xml:space="preserve"> </w:t>
      </w:r>
      <w:proofErr w:type="spellStart"/>
      <w:r>
        <w:t>Serwents</w:t>
      </w:r>
      <w:proofErr w:type="spellEnd"/>
      <w:r>
        <w:t xml:space="preserve"> medarbejdere får udleveret nøgler eller nøglekort fra </w:t>
      </w:r>
      <w:r w:rsidR="007E325C">
        <w:t xml:space="preserve">Kunden, tilbageleveres disse ved arbejdets færdiggørelse. Bortkomne nøgler og nøglekort erstattes med </w:t>
      </w:r>
      <w:r w:rsidR="00763ED9">
        <w:t>genanskaffelse</w:t>
      </w:r>
      <w:r w:rsidR="00FE2189">
        <w:t>sprisen</w:t>
      </w:r>
      <w:r w:rsidR="00476235">
        <w:t xml:space="preserve">, men yderligere tab eller omkostninger, </w:t>
      </w:r>
      <w:r w:rsidR="00476235">
        <w:lastRenderedPageBreak/>
        <w:t>herunder til omstilling af låsesystemer</w:t>
      </w:r>
      <w:r w:rsidR="00A34C92">
        <w:t>,</w:t>
      </w:r>
      <w:r w:rsidR="00476235">
        <w:t xml:space="preserve"> </w:t>
      </w:r>
      <w:r w:rsidR="003A755D">
        <w:t xml:space="preserve">dækkes </w:t>
      </w:r>
      <w:r w:rsidR="00476235">
        <w:t>ikke.</w:t>
      </w:r>
    </w:p>
    <w:p w14:paraId="0F09A23C" w14:textId="77777777" w:rsidR="007E5CF5" w:rsidRPr="00220E2A" w:rsidRDefault="007E5CF5" w:rsidP="007B5611">
      <w:pPr>
        <w:pStyle w:val="Brdtekst"/>
      </w:pPr>
    </w:p>
    <w:p w14:paraId="2A7C6AD1" w14:textId="5EB60D9B" w:rsidR="00FD40D0" w:rsidRPr="00220E2A" w:rsidRDefault="0038642D" w:rsidP="007B5611">
      <w:pPr>
        <w:pStyle w:val="Brdtekst"/>
      </w:pPr>
      <w:r w:rsidRPr="00220E2A">
        <w:t xml:space="preserve">Kunden skal </w:t>
      </w:r>
      <w:proofErr w:type="gramStart"/>
      <w:r w:rsidRPr="00220E2A">
        <w:t>endvidere</w:t>
      </w:r>
      <w:proofErr w:type="gramEnd"/>
      <w:r w:rsidRPr="00220E2A">
        <w:t xml:space="preserve"> </w:t>
      </w:r>
      <w:r w:rsidR="004722D3">
        <w:t>sørge for</w:t>
      </w:r>
      <w:r w:rsidRPr="00220E2A">
        <w:t xml:space="preserve">, at </w:t>
      </w:r>
      <w:r w:rsidR="00220E2A">
        <w:t>Serwent</w:t>
      </w:r>
      <w:r w:rsidRPr="00220E2A">
        <w:t xml:space="preserve"> modtager relevant og nødvendig dokumentation</w:t>
      </w:r>
      <w:r w:rsidR="004722D3">
        <w:t xml:space="preserve">, </w:t>
      </w:r>
      <w:r w:rsidRPr="00220E2A">
        <w:t>tegninger</w:t>
      </w:r>
      <w:r w:rsidR="004722D3">
        <w:t xml:space="preserve"> mv.</w:t>
      </w:r>
      <w:r w:rsidRPr="00220E2A">
        <w:t xml:space="preserve"> til brug for udførelsen af </w:t>
      </w:r>
      <w:r w:rsidR="004722D3">
        <w:t>opgaven</w:t>
      </w:r>
      <w:r w:rsidR="00981CF8">
        <w:t xml:space="preserve">, herunder oplysninger om placering og dimensionering af </w:t>
      </w:r>
      <w:r w:rsidR="00981CF8" w:rsidRPr="00220E2A">
        <w:t>kabler, ledninger og anden infrastruktur</w:t>
      </w:r>
      <w:r w:rsidRPr="00220E2A">
        <w:t>.</w:t>
      </w:r>
    </w:p>
    <w:p w14:paraId="2A7C6AD2" w14:textId="77777777" w:rsidR="00FD40D0" w:rsidRDefault="00FD40D0" w:rsidP="009F132F">
      <w:pPr>
        <w:pStyle w:val="Brdtekst"/>
      </w:pPr>
    </w:p>
    <w:p w14:paraId="38B3542F" w14:textId="0409F652" w:rsidR="00E737C6" w:rsidRDefault="00E737C6" w:rsidP="009F132F">
      <w:pPr>
        <w:pStyle w:val="Brdtekst"/>
      </w:pPr>
      <w:r>
        <w:t xml:space="preserve">Derudover skal Kunden sørge for, at </w:t>
      </w:r>
      <w:r w:rsidR="0000452A">
        <w:t xml:space="preserve">ting og bygningsdele, der kan tage skade som følge af arbejdets udførelse, er fjernet eller </w:t>
      </w:r>
      <w:r w:rsidR="0079753C">
        <w:t>tilstrækkeligt afdækkede.</w:t>
      </w:r>
    </w:p>
    <w:p w14:paraId="45597DC7" w14:textId="77777777" w:rsidR="00E737C6" w:rsidRDefault="00E737C6" w:rsidP="009F132F">
      <w:pPr>
        <w:pStyle w:val="Brdtekst"/>
      </w:pPr>
    </w:p>
    <w:p w14:paraId="79FF73C7" w14:textId="71DC1217" w:rsidR="00981CF8" w:rsidRPr="00220E2A" w:rsidRDefault="00981CF8" w:rsidP="007B5611">
      <w:pPr>
        <w:pStyle w:val="Brdtekst"/>
      </w:pPr>
      <w:r>
        <w:t xml:space="preserve">I tilfælde af, at det med Ydelsen forbundne arbejde </w:t>
      </w:r>
      <w:r w:rsidR="003A755D">
        <w:t xml:space="preserve">bliver mere omfattende </w:t>
      </w:r>
      <w:r w:rsidR="00A4562B">
        <w:t xml:space="preserve">som følge af, </w:t>
      </w:r>
      <w:r w:rsidR="004C6DD8">
        <w:t xml:space="preserve">(i) </w:t>
      </w:r>
      <w:r w:rsidR="00A4562B">
        <w:t xml:space="preserve">at Serwent ikke har modtaget de for Ydelsen relevante og korrekte oplysninger </w:t>
      </w:r>
      <w:r w:rsidR="008F61A4">
        <w:t>fra Kunden</w:t>
      </w:r>
      <w:r w:rsidR="00166E50">
        <w:t>,</w:t>
      </w:r>
      <w:r w:rsidR="008F61A4">
        <w:t xml:space="preserve"> </w:t>
      </w:r>
      <w:r w:rsidR="00DA489B">
        <w:t xml:space="preserve">eller (ii) øvrige forhold som Kunden er ansvarlig for, </w:t>
      </w:r>
      <w:r w:rsidR="008F61A4">
        <w:t xml:space="preserve">er Serwent berettiget til en forholdsmæssig </w:t>
      </w:r>
      <w:r w:rsidR="002A1762">
        <w:t>forhøjelse af det aftalte vederlag.</w:t>
      </w:r>
    </w:p>
    <w:p w14:paraId="2A7C6AD4" w14:textId="77777777" w:rsidR="00FD40D0" w:rsidRPr="00220E2A" w:rsidRDefault="00FD40D0" w:rsidP="009F132F">
      <w:pPr>
        <w:pStyle w:val="Brdtekst"/>
      </w:pPr>
    </w:p>
    <w:p w14:paraId="2A7C6AD5" w14:textId="09085FED" w:rsidR="00FD40D0" w:rsidRPr="009F132F" w:rsidRDefault="0038642D" w:rsidP="00116490">
      <w:pPr>
        <w:pStyle w:val="Overskrift1"/>
      </w:pPr>
      <w:r w:rsidRPr="009F132F">
        <w:t>ÆNDRINGER</w:t>
      </w:r>
      <w:r w:rsidR="00AF4711">
        <w:t xml:space="preserve"> I YDELSEN</w:t>
      </w:r>
    </w:p>
    <w:p w14:paraId="2A7C6AD6" w14:textId="50F89E6B" w:rsidR="00FD40D0" w:rsidRDefault="0038642D" w:rsidP="009F132F">
      <w:pPr>
        <w:pStyle w:val="Brdtekst"/>
      </w:pPr>
      <w:proofErr w:type="gramStart"/>
      <w:r w:rsidRPr="00220E2A">
        <w:t>Såfremt</w:t>
      </w:r>
      <w:proofErr w:type="gramEnd"/>
      <w:r w:rsidRPr="00220E2A">
        <w:t xml:space="preserve"> der opstår behov for at </w:t>
      </w:r>
      <w:r w:rsidR="005E5BC9">
        <w:t>ændre i den aftalte Ydelse</w:t>
      </w:r>
      <w:r w:rsidRPr="00220E2A">
        <w:t xml:space="preserve">, skal </w:t>
      </w:r>
      <w:r w:rsidR="00220E2A" w:rsidRPr="00220E2A">
        <w:t xml:space="preserve">Serwent </w:t>
      </w:r>
      <w:r w:rsidRPr="00220E2A">
        <w:t>underrette Kunden og så vidt muligt informere om eventuelle konsekvenser</w:t>
      </w:r>
      <w:r w:rsidR="00B15C86">
        <w:t xml:space="preserve"> for tidsplan og pris</w:t>
      </w:r>
      <w:r w:rsidRPr="00220E2A">
        <w:t>.</w:t>
      </w:r>
    </w:p>
    <w:p w14:paraId="130348B5" w14:textId="77777777" w:rsidR="003630A8" w:rsidRPr="00220E2A" w:rsidRDefault="003630A8" w:rsidP="007B5611">
      <w:pPr>
        <w:pStyle w:val="Brdtekst"/>
      </w:pPr>
    </w:p>
    <w:p w14:paraId="2A7C6AD7" w14:textId="259074C7" w:rsidR="00FD40D0" w:rsidRPr="00220E2A" w:rsidRDefault="00DE6FE9" w:rsidP="007B5611">
      <w:pPr>
        <w:pStyle w:val="Brdtekst"/>
      </w:pPr>
      <w:r>
        <w:t xml:space="preserve">Kunden </w:t>
      </w:r>
      <w:r w:rsidR="0038642D" w:rsidRPr="00220E2A">
        <w:t xml:space="preserve">skal uden ugrundet ophold tage stilling til, om </w:t>
      </w:r>
      <w:r>
        <w:t xml:space="preserve">det ændrede </w:t>
      </w:r>
      <w:r w:rsidR="0038642D" w:rsidRPr="00220E2A">
        <w:t>arbejde skal udføres.</w:t>
      </w:r>
    </w:p>
    <w:p w14:paraId="2A7C6AD8" w14:textId="77777777" w:rsidR="00FD40D0" w:rsidRPr="00220E2A" w:rsidRDefault="00FD40D0" w:rsidP="007B5611">
      <w:pPr>
        <w:pStyle w:val="Brdtekst"/>
      </w:pPr>
    </w:p>
    <w:p w14:paraId="2A7C6AD9" w14:textId="213A747D" w:rsidR="00FD40D0" w:rsidRDefault="00220E2A" w:rsidP="009F132F">
      <w:pPr>
        <w:pStyle w:val="Brdtekst"/>
      </w:pPr>
      <w:r>
        <w:t xml:space="preserve">Serwent </w:t>
      </w:r>
      <w:r w:rsidR="0038642D" w:rsidRPr="00220E2A">
        <w:t xml:space="preserve">påbegynder ikke tillægs- eller ændringsarbejder, før arbejdet er </w:t>
      </w:r>
      <w:r w:rsidR="00BA66DC">
        <w:t>godkendt af Kunden</w:t>
      </w:r>
      <w:r w:rsidR="0038642D" w:rsidRPr="00220E2A">
        <w:t>, medmindre arbejdet er nødvendigt for at undgå tab eller skade</w:t>
      </w:r>
      <w:r w:rsidR="00CE6458">
        <w:t xml:space="preserve"> på </w:t>
      </w:r>
      <w:proofErr w:type="spellStart"/>
      <w:r w:rsidR="00CE6458">
        <w:t>Serwents</w:t>
      </w:r>
      <w:proofErr w:type="spellEnd"/>
      <w:r w:rsidR="00CE6458">
        <w:t xml:space="preserve"> eller Kundens aktiver</w:t>
      </w:r>
      <w:r w:rsidR="00A871C4">
        <w:t xml:space="preserve"> eller faste ejendom</w:t>
      </w:r>
      <w:r w:rsidR="0038642D" w:rsidRPr="00220E2A">
        <w:t>.</w:t>
      </w:r>
    </w:p>
    <w:p w14:paraId="086C1531" w14:textId="77777777" w:rsidR="009F132F" w:rsidRPr="00220E2A" w:rsidRDefault="009F132F" w:rsidP="007B5611">
      <w:pPr>
        <w:pStyle w:val="Brdtekst"/>
      </w:pPr>
    </w:p>
    <w:p w14:paraId="2A7C6ADE" w14:textId="0AA2B1F2" w:rsidR="00FD40D0" w:rsidRPr="00220E2A" w:rsidRDefault="0038642D" w:rsidP="00116490">
      <w:pPr>
        <w:pStyle w:val="Overskrift1"/>
      </w:pPr>
      <w:r w:rsidRPr="00220E2A">
        <w:t xml:space="preserve">ANSVAR FOR </w:t>
      </w:r>
      <w:r w:rsidR="009A0F55">
        <w:t xml:space="preserve">ØVRIGE </w:t>
      </w:r>
      <w:r w:rsidRPr="00220E2A">
        <w:t>LEVERANDØR</w:t>
      </w:r>
      <w:r w:rsidR="00140CB5">
        <w:t>ER</w:t>
      </w:r>
    </w:p>
    <w:p w14:paraId="2A7C6ADF" w14:textId="5FB50AD5" w:rsidR="00FD40D0" w:rsidRPr="00220E2A" w:rsidRDefault="00220E2A" w:rsidP="007B5611">
      <w:pPr>
        <w:pStyle w:val="Brdtekst"/>
      </w:pPr>
      <w:r>
        <w:t xml:space="preserve">Serwent </w:t>
      </w:r>
      <w:r w:rsidR="0038642D" w:rsidRPr="00220E2A">
        <w:t>er ikke ansvarlig for ydelser leveret af andre entreprenører</w:t>
      </w:r>
      <w:r w:rsidR="00FB0C8C">
        <w:t xml:space="preserve"> og </w:t>
      </w:r>
      <w:r w:rsidR="0038642D" w:rsidRPr="00220E2A">
        <w:t xml:space="preserve">håndværkere i forbindelse med </w:t>
      </w:r>
      <w:r w:rsidR="001B4B2E">
        <w:t>Ydelsen</w:t>
      </w:r>
      <w:r w:rsidR="0038642D" w:rsidRPr="00220E2A">
        <w:t xml:space="preserve">, medmindre dette </w:t>
      </w:r>
      <w:r w:rsidR="004B5E3F">
        <w:t>fremgår af Aftalen</w:t>
      </w:r>
      <w:r w:rsidR="0038642D" w:rsidRPr="00220E2A">
        <w:t xml:space="preserve">. Eventuelle forslag eller hjælp fra </w:t>
      </w:r>
      <w:r>
        <w:t xml:space="preserve">Serwent </w:t>
      </w:r>
      <w:r w:rsidR="0038642D" w:rsidRPr="00220E2A">
        <w:t xml:space="preserve">til at engagere andre tjenesteudbydere indebærer ikke, at </w:t>
      </w:r>
      <w:r>
        <w:t xml:space="preserve">Serwent </w:t>
      </w:r>
      <w:r w:rsidR="0038642D" w:rsidRPr="00220E2A">
        <w:t>påtager sig ansvaret for sådanne tjenester.</w:t>
      </w:r>
    </w:p>
    <w:p w14:paraId="2A7C6AE0" w14:textId="77777777" w:rsidR="00FD40D0" w:rsidRPr="00220E2A" w:rsidRDefault="00FD40D0" w:rsidP="009F132F">
      <w:pPr>
        <w:pStyle w:val="Brdtekst"/>
      </w:pPr>
    </w:p>
    <w:p w14:paraId="2A7C6AE1" w14:textId="5F6BE401" w:rsidR="00FD40D0" w:rsidRPr="00220E2A" w:rsidRDefault="004B102E" w:rsidP="00116490">
      <w:pPr>
        <w:pStyle w:val="Overskrift1"/>
      </w:pPr>
      <w:r>
        <w:t>ANSVARS</w:t>
      </w:r>
      <w:r w:rsidR="0038642D" w:rsidRPr="00220E2A">
        <w:t>BEGRÆNSNING</w:t>
      </w:r>
    </w:p>
    <w:p w14:paraId="2A7C6AE2" w14:textId="2D7B2382" w:rsidR="00FD40D0" w:rsidRPr="00220E2A" w:rsidRDefault="0038642D" w:rsidP="007B5611">
      <w:pPr>
        <w:pStyle w:val="Brdtekst"/>
      </w:pPr>
      <w:proofErr w:type="gramStart"/>
      <w:r w:rsidRPr="00220E2A">
        <w:t>Såfremt</w:t>
      </w:r>
      <w:proofErr w:type="gramEnd"/>
      <w:r w:rsidRPr="00220E2A">
        <w:t xml:space="preserve"> </w:t>
      </w:r>
      <w:r w:rsidR="00F541AE">
        <w:t xml:space="preserve">arbejdets </w:t>
      </w:r>
      <w:r w:rsidRPr="00220E2A">
        <w:t xml:space="preserve">udførelse medfører tab </w:t>
      </w:r>
      <w:r w:rsidR="00277CEB">
        <w:t xml:space="preserve">af </w:t>
      </w:r>
      <w:r w:rsidRPr="00220E2A">
        <w:t xml:space="preserve">eller skade på Kundens eller tredjemands ejendom, er </w:t>
      </w:r>
      <w:r w:rsidR="00220E2A" w:rsidRPr="00220E2A">
        <w:t xml:space="preserve">Serwent </w:t>
      </w:r>
      <w:r w:rsidRPr="00220E2A">
        <w:t xml:space="preserve">erstatningsansvarlig i </w:t>
      </w:r>
      <w:r w:rsidR="00EE4A31">
        <w:t>henhold til dansk ret</w:t>
      </w:r>
      <w:r w:rsidR="00F77B30">
        <w:t xml:space="preserve">s </w:t>
      </w:r>
      <w:r w:rsidRPr="00220E2A">
        <w:t>almindelige regler</w:t>
      </w:r>
      <w:r w:rsidR="00117CDC">
        <w:t xml:space="preserve"> med de begrænsninger, der fremgår af disse salgs- og leveringsbetingelser</w:t>
      </w:r>
      <w:r w:rsidRPr="00220E2A">
        <w:t>.</w:t>
      </w:r>
    </w:p>
    <w:p w14:paraId="024F5F5D" w14:textId="77777777" w:rsidR="008470AC" w:rsidRDefault="008470AC" w:rsidP="009F132F">
      <w:pPr>
        <w:pStyle w:val="Brdtekst"/>
      </w:pPr>
    </w:p>
    <w:p w14:paraId="2A7C6AE3" w14:textId="3272195B" w:rsidR="00FD40D0" w:rsidRPr="00220E2A" w:rsidRDefault="00220E2A" w:rsidP="007B5611">
      <w:pPr>
        <w:pStyle w:val="Brdtekst"/>
      </w:pPr>
      <w:r w:rsidRPr="007B5611">
        <w:rPr>
          <w:b/>
        </w:rPr>
        <w:t xml:space="preserve">Serwent </w:t>
      </w:r>
      <w:r w:rsidR="0038642D" w:rsidRPr="007B5611">
        <w:rPr>
          <w:b/>
        </w:rPr>
        <w:t xml:space="preserve">er </w:t>
      </w:r>
      <w:r w:rsidR="004E7027" w:rsidRPr="007B5611">
        <w:rPr>
          <w:b/>
        </w:rPr>
        <w:t xml:space="preserve">ikke </w:t>
      </w:r>
      <w:r w:rsidR="0038642D" w:rsidRPr="007B5611">
        <w:rPr>
          <w:b/>
        </w:rPr>
        <w:t>ansvarlig for indirekte tab</w:t>
      </w:r>
      <w:r w:rsidR="00464755" w:rsidRPr="007B5611">
        <w:rPr>
          <w:b/>
        </w:rPr>
        <w:t xml:space="preserve">, </w:t>
      </w:r>
      <w:r w:rsidR="00985C3E" w:rsidRPr="007B5611">
        <w:rPr>
          <w:b/>
        </w:rPr>
        <w:t xml:space="preserve">avancetab, </w:t>
      </w:r>
      <w:r w:rsidR="00464755" w:rsidRPr="007B5611">
        <w:rPr>
          <w:b/>
        </w:rPr>
        <w:t>driftstab</w:t>
      </w:r>
      <w:r w:rsidR="0038642D" w:rsidRPr="007B5611">
        <w:rPr>
          <w:b/>
        </w:rPr>
        <w:t xml:space="preserve"> eller </w:t>
      </w:r>
      <w:r w:rsidR="005D448C" w:rsidRPr="007B5611">
        <w:rPr>
          <w:b/>
        </w:rPr>
        <w:t>andre</w:t>
      </w:r>
      <w:r w:rsidR="0038642D" w:rsidRPr="007B5611">
        <w:rPr>
          <w:b/>
        </w:rPr>
        <w:t xml:space="preserve"> følgeskader, herunder tab som følge af produktionsstop,</w:t>
      </w:r>
      <w:r w:rsidR="0038642D" w:rsidRPr="00220E2A">
        <w:t xml:space="preserve"> medmindre tabet skyldes grov uagtsomhed</w:t>
      </w:r>
      <w:r w:rsidR="004E7027">
        <w:t xml:space="preserve"> fra </w:t>
      </w:r>
      <w:proofErr w:type="spellStart"/>
      <w:r w:rsidR="004E7027">
        <w:t>Serwents</w:t>
      </w:r>
      <w:proofErr w:type="spellEnd"/>
      <w:r w:rsidR="004E7027">
        <w:t xml:space="preserve"> side</w:t>
      </w:r>
      <w:r w:rsidR="0038642D" w:rsidRPr="00220E2A">
        <w:t>.</w:t>
      </w:r>
    </w:p>
    <w:p w14:paraId="2EAE5ABB" w14:textId="77777777" w:rsidR="00CC46F5" w:rsidRDefault="00CC46F5" w:rsidP="00CC46F5">
      <w:pPr>
        <w:pStyle w:val="Brdtekst"/>
      </w:pPr>
    </w:p>
    <w:p w14:paraId="2A7C6AE5" w14:textId="33C8DD5F" w:rsidR="00FD40D0" w:rsidRPr="007B5611" w:rsidRDefault="005E6CA1" w:rsidP="009F132F">
      <w:pPr>
        <w:pStyle w:val="Brdtekst"/>
        <w:rPr>
          <w:b/>
        </w:rPr>
      </w:pPr>
      <w:r w:rsidRPr="007B5611">
        <w:rPr>
          <w:b/>
        </w:rPr>
        <w:t xml:space="preserve">Derudover kan </w:t>
      </w:r>
      <w:proofErr w:type="spellStart"/>
      <w:r w:rsidR="00220E2A" w:rsidRPr="007B5611">
        <w:rPr>
          <w:b/>
        </w:rPr>
        <w:t>Serwents</w:t>
      </w:r>
      <w:proofErr w:type="spellEnd"/>
      <w:r w:rsidR="0038642D" w:rsidRPr="007B5611">
        <w:rPr>
          <w:b/>
        </w:rPr>
        <w:t xml:space="preserve"> </w:t>
      </w:r>
      <w:r w:rsidR="00865439" w:rsidRPr="007B5611">
        <w:rPr>
          <w:b/>
          <w:bCs/>
        </w:rPr>
        <w:t>erstatnings</w:t>
      </w:r>
      <w:r w:rsidR="0038642D" w:rsidRPr="007B5611">
        <w:rPr>
          <w:b/>
        </w:rPr>
        <w:t xml:space="preserve">ansvar ikke overstige det aftalte vederlag for </w:t>
      </w:r>
      <w:r w:rsidR="00981C02" w:rsidRPr="007B5611">
        <w:rPr>
          <w:b/>
        </w:rPr>
        <w:t>Ydelsen</w:t>
      </w:r>
      <w:r w:rsidR="0038642D" w:rsidRPr="007B5611">
        <w:rPr>
          <w:b/>
        </w:rPr>
        <w:t>.</w:t>
      </w:r>
    </w:p>
    <w:p w14:paraId="47E4FCB7" w14:textId="77777777" w:rsidR="003A34DE" w:rsidRDefault="003A34DE" w:rsidP="009F132F">
      <w:pPr>
        <w:pStyle w:val="Brdtekst"/>
      </w:pPr>
    </w:p>
    <w:p w14:paraId="0359C1F7" w14:textId="2B86EA6C" w:rsidR="003A34DE" w:rsidRDefault="003A34DE" w:rsidP="009F132F">
      <w:pPr>
        <w:pStyle w:val="Brdtekst"/>
      </w:pPr>
      <w:r>
        <w:t>Eventuelle reklamationer eller erstatningskrav skal anmeldes skriftligt til Serwent</w:t>
      </w:r>
      <w:r w:rsidR="00F70A66">
        <w:t xml:space="preserve"> uden unødigt ophold og under alle omstændigheder senest 14 dage efter, at Kunden blev bekendt med</w:t>
      </w:r>
      <w:r w:rsidR="005F3239">
        <w:t xml:space="preserve"> (</w:t>
      </w:r>
      <w:r w:rsidR="006B0EFC">
        <w:t>eller burde være blevet bekendt med</w:t>
      </w:r>
      <w:r w:rsidR="005F3239">
        <w:t>)</w:t>
      </w:r>
      <w:r w:rsidR="006B0EFC">
        <w:t xml:space="preserve"> disse.</w:t>
      </w:r>
      <w:r w:rsidR="00F70A66">
        <w:t xml:space="preserve"> </w:t>
      </w:r>
    </w:p>
    <w:p w14:paraId="17868F97" w14:textId="77777777" w:rsidR="009C7F9D" w:rsidRDefault="009C7F9D" w:rsidP="009F132F">
      <w:pPr>
        <w:pStyle w:val="Brdtekst"/>
      </w:pPr>
    </w:p>
    <w:p w14:paraId="4D6043ED" w14:textId="457DE359" w:rsidR="009C7F9D" w:rsidRDefault="009C7F9D" w:rsidP="00116490">
      <w:pPr>
        <w:pStyle w:val="Overskrift1"/>
      </w:pPr>
      <w:r>
        <w:t>FORCE MAJEURE</w:t>
      </w:r>
    </w:p>
    <w:p w14:paraId="2F9809DD" w14:textId="4D252D8A" w:rsidR="009326CA" w:rsidRDefault="007D3CAC" w:rsidP="009C7F9D">
      <w:pPr>
        <w:pStyle w:val="Brdtekst"/>
      </w:pPr>
      <w:r>
        <w:t xml:space="preserve">Ingen af Parterne er </w:t>
      </w:r>
      <w:r w:rsidR="0017658B" w:rsidRPr="0017658B">
        <w:t>ansvarlig</w:t>
      </w:r>
      <w:r>
        <w:t>e</w:t>
      </w:r>
      <w:r w:rsidR="0017658B" w:rsidRPr="0017658B">
        <w:t xml:space="preserve"> over for </w:t>
      </w:r>
      <w:r>
        <w:t xml:space="preserve">den anden Part </w:t>
      </w:r>
      <w:r w:rsidR="0017658B" w:rsidRPr="0017658B">
        <w:t>for forsinke</w:t>
      </w:r>
      <w:r w:rsidR="00B91633">
        <w:t xml:space="preserve">lse </w:t>
      </w:r>
      <w:r w:rsidR="0017658B" w:rsidRPr="0017658B">
        <w:t xml:space="preserve">eller manglende opfyldelse </w:t>
      </w:r>
      <w:r w:rsidR="00B91633">
        <w:t xml:space="preserve">af sine </w:t>
      </w:r>
      <w:r w:rsidR="00615EB9">
        <w:t>for</w:t>
      </w:r>
      <w:r w:rsidR="00B91633">
        <w:t>pligte</w:t>
      </w:r>
      <w:r w:rsidR="00615EB9">
        <w:t>lser</w:t>
      </w:r>
      <w:r w:rsidR="00B91633">
        <w:t xml:space="preserve"> i henhold til Aftalen (bortset fra </w:t>
      </w:r>
      <w:r w:rsidR="00615EB9">
        <w:t>Kundens p</w:t>
      </w:r>
      <w:r w:rsidR="00B91633">
        <w:t xml:space="preserve">ligt til at betale det aftalte </w:t>
      </w:r>
      <w:r w:rsidR="00615EB9">
        <w:t xml:space="preserve">vederlag for leverede Ydelser) </w:t>
      </w:r>
      <w:r w:rsidR="0017658B" w:rsidRPr="0017658B">
        <w:t xml:space="preserve">som følge af force majeure. Force majeure </w:t>
      </w:r>
      <w:r w:rsidR="00505F06">
        <w:t>omfatter forhold uden for den berørte Parts kontrol</w:t>
      </w:r>
      <w:r w:rsidR="00A219B6">
        <w:t>,</w:t>
      </w:r>
      <w:r w:rsidR="00505F06">
        <w:t xml:space="preserve"> og som ikke </w:t>
      </w:r>
      <w:r w:rsidR="00A219B6">
        <w:t xml:space="preserve">med rimelighed </w:t>
      </w:r>
      <w:r w:rsidR="00505F06">
        <w:t xml:space="preserve">kunne forudses på tidspunktet for Aftalens indgåelse, herunder </w:t>
      </w:r>
      <w:r w:rsidR="0017658B" w:rsidRPr="0017658B">
        <w:t>naturkatastrofe</w:t>
      </w:r>
      <w:r w:rsidR="00505F06">
        <w:t>r</w:t>
      </w:r>
      <w:r w:rsidR="0017658B" w:rsidRPr="0017658B">
        <w:t xml:space="preserve">, </w:t>
      </w:r>
      <w:r w:rsidR="00A219B6">
        <w:t>usædvanlige vejrforhold</w:t>
      </w:r>
      <w:r w:rsidR="0017658B" w:rsidRPr="0017658B">
        <w:t>, krig, regeringsindgreb, strejke</w:t>
      </w:r>
      <w:r w:rsidR="00F7207C">
        <w:t>,</w:t>
      </w:r>
      <w:r w:rsidR="0017658B" w:rsidRPr="0017658B">
        <w:t xml:space="preserve"> lockout, ildebrand, oversvømmelse, </w:t>
      </w:r>
      <w:r w:rsidR="0017658B" w:rsidRPr="0017658B">
        <w:t xml:space="preserve">forsyningsmangel, epidemi, hacking og computervirus. </w:t>
      </w:r>
    </w:p>
    <w:p w14:paraId="7E8E1B22" w14:textId="77777777" w:rsidR="009326CA" w:rsidRDefault="009326CA" w:rsidP="009C7F9D">
      <w:pPr>
        <w:pStyle w:val="Brdtekst"/>
      </w:pPr>
    </w:p>
    <w:p w14:paraId="7560C612" w14:textId="7BAB4BC7" w:rsidR="009326CA" w:rsidRDefault="0017658B" w:rsidP="009C7F9D">
      <w:pPr>
        <w:pStyle w:val="Brdtekst"/>
      </w:pPr>
      <w:proofErr w:type="gramStart"/>
      <w:r w:rsidRPr="0017658B">
        <w:t>Såfremt</w:t>
      </w:r>
      <w:proofErr w:type="gramEnd"/>
      <w:r w:rsidRPr="0017658B">
        <w:t xml:space="preserve"> force majeure situationen </w:t>
      </w:r>
      <w:r w:rsidR="00F7207C">
        <w:t>varer mere end 90 dage</w:t>
      </w:r>
      <w:r w:rsidRPr="0017658B">
        <w:t xml:space="preserve">, har hver </w:t>
      </w:r>
      <w:r w:rsidR="009326CA">
        <w:t>P</w:t>
      </w:r>
      <w:r w:rsidRPr="0017658B">
        <w:t>art ret til at op</w:t>
      </w:r>
      <w:r w:rsidR="0007133D">
        <w:t>sige</w:t>
      </w:r>
      <w:r w:rsidRPr="0017658B">
        <w:t xml:space="preserve"> aftalen med </w:t>
      </w:r>
      <w:r w:rsidR="00FE251E">
        <w:t>øjeblikkelig virkning</w:t>
      </w:r>
      <w:r w:rsidR="0007133D">
        <w:t>, hvorefter Kunden betaler for allerede leverede Ydelser</w:t>
      </w:r>
      <w:r w:rsidRPr="0017658B">
        <w:t xml:space="preserve">. </w:t>
      </w:r>
    </w:p>
    <w:p w14:paraId="51D646C0" w14:textId="77777777" w:rsidR="009326CA" w:rsidRDefault="009326CA" w:rsidP="009C7F9D">
      <w:pPr>
        <w:pStyle w:val="Brdtekst"/>
      </w:pPr>
    </w:p>
    <w:p w14:paraId="7D15E840" w14:textId="20F92257" w:rsidR="00FD40D0" w:rsidRDefault="002A179B" w:rsidP="00116490">
      <w:pPr>
        <w:pStyle w:val="Overskrift1"/>
      </w:pPr>
      <w:r>
        <w:t>TVISTER</w:t>
      </w:r>
    </w:p>
    <w:p w14:paraId="7B538384" w14:textId="3624A292" w:rsidR="002A179B" w:rsidRDefault="002A179B" w:rsidP="002A179B">
      <w:pPr>
        <w:pStyle w:val="Brdtekst"/>
      </w:pPr>
      <w:r>
        <w:t>E</w:t>
      </w:r>
      <w:r w:rsidR="00C5552B">
        <w:t xml:space="preserve">nhver tvist, der måtte udspringe af Aftalen, </w:t>
      </w:r>
      <w:r w:rsidR="006A5AF6">
        <w:t xml:space="preserve">skal afgøres ved de almindelige danske domstole med retten i </w:t>
      </w:r>
      <w:r w:rsidR="002C797B">
        <w:t>Glostrup som første instans.</w:t>
      </w:r>
    </w:p>
    <w:sectPr w:rsidR="002A179B" w:rsidSect="00037537">
      <w:type w:val="continuous"/>
      <w:pgSz w:w="11910" w:h="16840"/>
      <w:pgMar w:top="993" w:right="620" w:bottom="1100" w:left="600" w:header="708" w:footer="708" w:gutter="0"/>
      <w:cols w:num="2" w:space="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E2279" w14:textId="77777777" w:rsidR="00C37032" w:rsidRDefault="00C37032" w:rsidP="00F3406F">
      <w:r>
        <w:separator/>
      </w:r>
    </w:p>
  </w:endnote>
  <w:endnote w:type="continuationSeparator" w:id="0">
    <w:p w14:paraId="644C4C36" w14:textId="77777777" w:rsidR="00C37032" w:rsidRDefault="00C37032" w:rsidP="00F3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30998295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6B7612" w14:textId="77777777" w:rsidR="00F3406F" w:rsidRDefault="00F3406F">
            <w:pPr>
              <w:pStyle w:val="Sidefod"/>
              <w:jc w:val="right"/>
              <w:rPr>
                <w:sz w:val="16"/>
                <w:szCs w:val="16"/>
              </w:rPr>
            </w:pPr>
          </w:p>
          <w:p w14:paraId="43F828DB" w14:textId="2D0553C5" w:rsidR="00F3406F" w:rsidRPr="00F3406F" w:rsidRDefault="00F3406F">
            <w:pPr>
              <w:pStyle w:val="Sidefod"/>
              <w:jc w:val="right"/>
              <w:rPr>
                <w:sz w:val="16"/>
                <w:szCs w:val="16"/>
              </w:rPr>
            </w:pPr>
            <w:r w:rsidRPr="00F3406F">
              <w:rPr>
                <w:sz w:val="16"/>
                <w:szCs w:val="16"/>
                <w:lang w:val="da-DK"/>
              </w:rPr>
              <w:t xml:space="preserve">Side </w:t>
            </w:r>
            <w:r w:rsidRPr="00F3406F">
              <w:rPr>
                <w:b/>
                <w:bCs/>
                <w:sz w:val="16"/>
                <w:szCs w:val="16"/>
              </w:rPr>
              <w:fldChar w:fldCharType="begin"/>
            </w:r>
            <w:r w:rsidRPr="00F3406F">
              <w:rPr>
                <w:b/>
                <w:bCs/>
                <w:sz w:val="16"/>
                <w:szCs w:val="16"/>
              </w:rPr>
              <w:instrText>PAGE</w:instrText>
            </w:r>
            <w:r w:rsidRPr="00F3406F">
              <w:rPr>
                <w:b/>
                <w:bCs/>
                <w:sz w:val="16"/>
                <w:szCs w:val="16"/>
              </w:rPr>
              <w:fldChar w:fldCharType="separate"/>
            </w:r>
            <w:r w:rsidRPr="00F3406F">
              <w:rPr>
                <w:b/>
                <w:bCs/>
                <w:sz w:val="16"/>
                <w:szCs w:val="16"/>
                <w:lang w:val="da-DK"/>
              </w:rPr>
              <w:t>2</w:t>
            </w:r>
            <w:r w:rsidRPr="00F3406F">
              <w:rPr>
                <w:b/>
                <w:bCs/>
                <w:sz w:val="16"/>
                <w:szCs w:val="16"/>
              </w:rPr>
              <w:fldChar w:fldCharType="end"/>
            </w:r>
            <w:r w:rsidRPr="00F3406F">
              <w:rPr>
                <w:sz w:val="16"/>
                <w:szCs w:val="16"/>
                <w:lang w:val="da-DK"/>
              </w:rPr>
              <w:t xml:space="preserve"> af </w:t>
            </w:r>
            <w:r w:rsidRPr="00F3406F">
              <w:rPr>
                <w:b/>
                <w:bCs/>
                <w:sz w:val="16"/>
                <w:szCs w:val="16"/>
              </w:rPr>
              <w:fldChar w:fldCharType="begin"/>
            </w:r>
            <w:r w:rsidRPr="00F3406F">
              <w:rPr>
                <w:b/>
                <w:bCs/>
                <w:sz w:val="16"/>
                <w:szCs w:val="16"/>
              </w:rPr>
              <w:instrText>NUMPAGES</w:instrText>
            </w:r>
            <w:r w:rsidRPr="00F3406F">
              <w:rPr>
                <w:b/>
                <w:bCs/>
                <w:sz w:val="16"/>
                <w:szCs w:val="16"/>
              </w:rPr>
              <w:fldChar w:fldCharType="separate"/>
            </w:r>
            <w:r w:rsidRPr="00F3406F">
              <w:rPr>
                <w:b/>
                <w:bCs/>
                <w:sz w:val="16"/>
                <w:szCs w:val="16"/>
                <w:lang w:val="da-DK"/>
              </w:rPr>
              <w:t>2</w:t>
            </w:r>
            <w:r w:rsidRPr="00F3406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2962D28" w14:textId="77777777" w:rsidR="00F3406F" w:rsidRDefault="00F3406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99D45" w14:textId="77777777" w:rsidR="00C37032" w:rsidRDefault="00C37032" w:rsidP="00F3406F">
      <w:r>
        <w:separator/>
      </w:r>
    </w:p>
  </w:footnote>
  <w:footnote w:type="continuationSeparator" w:id="0">
    <w:p w14:paraId="3AC57033" w14:textId="77777777" w:rsidR="00C37032" w:rsidRDefault="00C37032" w:rsidP="00F34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00C9"/>
    <w:multiLevelType w:val="hybridMultilevel"/>
    <w:tmpl w:val="CCAA175C"/>
    <w:lvl w:ilvl="0" w:tplc="A72848BE">
      <w:start w:val="1"/>
      <w:numFmt w:val="decimal"/>
      <w:pStyle w:val="Overskrift1"/>
      <w:lvlText w:val="%1"/>
      <w:lvlJc w:val="left"/>
      <w:pPr>
        <w:ind w:left="480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nn-NO" w:eastAsia="en-US" w:bidi="ar-SA"/>
      </w:rPr>
    </w:lvl>
    <w:lvl w:ilvl="1" w:tplc="DAD4908A">
      <w:numFmt w:val="bullet"/>
      <w:lvlText w:val="•"/>
      <w:lvlJc w:val="left"/>
      <w:pPr>
        <w:ind w:left="935" w:hanging="361"/>
      </w:pPr>
      <w:rPr>
        <w:rFonts w:hint="default"/>
        <w:lang w:val="nn-NO" w:eastAsia="en-US" w:bidi="ar-SA"/>
      </w:rPr>
    </w:lvl>
    <w:lvl w:ilvl="2" w:tplc="683059FC">
      <w:numFmt w:val="bullet"/>
      <w:lvlText w:val="•"/>
      <w:lvlJc w:val="left"/>
      <w:pPr>
        <w:ind w:left="1391" w:hanging="361"/>
      </w:pPr>
      <w:rPr>
        <w:rFonts w:hint="default"/>
        <w:lang w:val="nn-NO" w:eastAsia="en-US" w:bidi="ar-SA"/>
      </w:rPr>
    </w:lvl>
    <w:lvl w:ilvl="3" w:tplc="8B2E103A">
      <w:numFmt w:val="bullet"/>
      <w:lvlText w:val="•"/>
      <w:lvlJc w:val="left"/>
      <w:pPr>
        <w:ind w:left="1846" w:hanging="361"/>
      </w:pPr>
      <w:rPr>
        <w:rFonts w:hint="default"/>
        <w:lang w:val="nn-NO" w:eastAsia="en-US" w:bidi="ar-SA"/>
      </w:rPr>
    </w:lvl>
    <w:lvl w:ilvl="4" w:tplc="EBE450FC">
      <w:numFmt w:val="bullet"/>
      <w:lvlText w:val="•"/>
      <w:lvlJc w:val="left"/>
      <w:pPr>
        <w:ind w:left="2302" w:hanging="361"/>
      </w:pPr>
      <w:rPr>
        <w:rFonts w:hint="default"/>
        <w:lang w:val="nn-NO" w:eastAsia="en-US" w:bidi="ar-SA"/>
      </w:rPr>
    </w:lvl>
    <w:lvl w:ilvl="5" w:tplc="4994220A">
      <w:numFmt w:val="bullet"/>
      <w:lvlText w:val="•"/>
      <w:lvlJc w:val="left"/>
      <w:pPr>
        <w:ind w:left="2758" w:hanging="361"/>
      </w:pPr>
      <w:rPr>
        <w:rFonts w:hint="default"/>
        <w:lang w:val="nn-NO" w:eastAsia="en-US" w:bidi="ar-SA"/>
      </w:rPr>
    </w:lvl>
    <w:lvl w:ilvl="6" w:tplc="36A2438A">
      <w:numFmt w:val="bullet"/>
      <w:lvlText w:val="•"/>
      <w:lvlJc w:val="left"/>
      <w:pPr>
        <w:ind w:left="3213" w:hanging="361"/>
      </w:pPr>
      <w:rPr>
        <w:rFonts w:hint="default"/>
        <w:lang w:val="nn-NO" w:eastAsia="en-US" w:bidi="ar-SA"/>
      </w:rPr>
    </w:lvl>
    <w:lvl w:ilvl="7" w:tplc="7266454E">
      <w:numFmt w:val="bullet"/>
      <w:lvlText w:val="•"/>
      <w:lvlJc w:val="left"/>
      <w:pPr>
        <w:ind w:left="3669" w:hanging="361"/>
      </w:pPr>
      <w:rPr>
        <w:rFonts w:hint="default"/>
        <w:lang w:val="nn-NO" w:eastAsia="en-US" w:bidi="ar-SA"/>
      </w:rPr>
    </w:lvl>
    <w:lvl w:ilvl="8" w:tplc="33D0FCFA">
      <w:numFmt w:val="bullet"/>
      <w:lvlText w:val="•"/>
      <w:lvlJc w:val="left"/>
      <w:pPr>
        <w:ind w:left="4124" w:hanging="361"/>
      </w:pPr>
      <w:rPr>
        <w:rFonts w:hint="default"/>
        <w:lang w:val="nn-NO" w:eastAsia="en-US" w:bidi="ar-SA"/>
      </w:rPr>
    </w:lvl>
  </w:abstractNum>
  <w:num w:numId="1" w16cid:durableId="150735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D0"/>
    <w:rsid w:val="00001843"/>
    <w:rsid w:val="0000452A"/>
    <w:rsid w:val="000159C9"/>
    <w:rsid w:val="00016033"/>
    <w:rsid w:val="00021340"/>
    <w:rsid w:val="00037537"/>
    <w:rsid w:val="0007133D"/>
    <w:rsid w:val="00081448"/>
    <w:rsid w:val="000904CD"/>
    <w:rsid w:val="00090C3A"/>
    <w:rsid w:val="000D07F9"/>
    <w:rsid w:val="001141B3"/>
    <w:rsid w:val="00116490"/>
    <w:rsid w:val="00117CDC"/>
    <w:rsid w:val="0012309B"/>
    <w:rsid w:val="00140CB5"/>
    <w:rsid w:val="0016046C"/>
    <w:rsid w:val="00166E50"/>
    <w:rsid w:val="0017658B"/>
    <w:rsid w:val="00181ECB"/>
    <w:rsid w:val="001B4B2E"/>
    <w:rsid w:val="001C7793"/>
    <w:rsid w:val="001D2432"/>
    <w:rsid w:val="001E253D"/>
    <w:rsid w:val="001E6EA5"/>
    <w:rsid w:val="001F3CF2"/>
    <w:rsid w:val="00220E2A"/>
    <w:rsid w:val="002312D1"/>
    <w:rsid w:val="00263859"/>
    <w:rsid w:val="00273BCE"/>
    <w:rsid w:val="00274E18"/>
    <w:rsid w:val="00277CEB"/>
    <w:rsid w:val="00284DD5"/>
    <w:rsid w:val="002944AC"/>
    <w:rsid w:val="002A1762"/>
    <w:rsid w:val="002A179B"/>
    <w:rsid w:val="002A3ED9"/>
    <w:rsid w:val="002A5BAA"/>
    <w:rsid w:val="002B5C4B"/>
    <w:rsid w:val="002C3A0E"/>
    <w:rsid w:val="002C797B"/>
    <w:rsid w:val="002D2661"/>
    <w:rsid w:val="002D279B"/>
    <w:rsid w:val="002F13E2"/>
    <w:rsid w:val="002F4587"/>
    <w:rsid w:val="00305370"/>
    <w:rsid w:val="003236D1"/>
    <w:rsid w:val="00330B6F"/>
    <w:rsid w:val="003569BA"/>
    <w:rsid w:val="003630A8"/>
    <w:rsid w:val="00367FE6"/>
    <w:rsid w:val="0038642D"/>
    <w:rsid w:val="003951BA"/>
    <w:rsid w:val="003A02D1"/>
    <w:rsid w:val="003A34DE"/>
    <w:rsid w:val="003A755D"/>
    <w:rsid w:val="00421D11"/>
    <w:rsid w:val="00451737"/>
    <w:rsid w:val="00460667"/>
    <w:rsid w:val="00464755"/>
    <w:rsid w:val="004722D3"/>
    <w:rsid w:val="00476235"/>
    <w:rsid w:val="004B102E"/>
    <w:rsid w:val="004B29DC"/>
    <w:rsid w:val="004B5E3F"/>
    <w:rsid w:val="004C6DD8"/>
    <w:rsid w:val="004E7027"/>
    <w:rsid w:val="004F2F82"/>
    <w:rsid w:val="004F50A2"/>
    <w:rsid w:val="00505F06"/>
    <w:rsid w:val="00506C8E"/>
    <w:rsid w:val="00514679"/>
    <w:rsid w:val="005164C1"/>
    <w:rsid w:val="00522B88"/>
    <w:rsid w:val="00525C09"/>
    <w:rsid w:val="00530B2F"/>
    <w:rsid w:val="00541EDB"/>
    <w:rsid w:val="00543603"/>
    <w:rsid w:val="0054462E"/>
    <w:rsid w:val="00573FC6"/>
    <w:rsid w:val="0058065D"/>
    <w:rsid w:val="005C135B"/>
    <w:rsid w:val="005C7E4E"/>
    <w:rsid w:val="005D448C"/>
    <w:rsid w:val="005D6134"/>
    <w:rsid w:val="005E5BC9"/>
    <w:rsid w:val="005E6CA1"/>
    <w:rsid w:val="005F3239"/>
    <w:rsid w:val="005F4A61"/>
    <w:rsid w:val="006012D7"/>
    <w:rsid w:val="00606BFB"/>
    <w:rsid w:val="00611F58"/>
    <w:rsid w:val="00615EB9"/>
    <w:rsid w:val="00652D75"/>
    <w:rsid w:val="00652F58"/>
    <w:rsid w:val="00664E51"/>
    <w:rsid w:val="0068150D"/>
    <w:rsid w:val="006819E0"/>
    <w:rsid w:val="006A5AF6"/>
    <w:rsid w:val="006B0EFC"/>
    <w:rsid w:val="006C1037"/>
    <w:rsid w:val="006C2152"/>
    <w:rsid w:val="006D71D4"/>
    <w:rsid w:val="00713149"/>
    <w:rsid w:val="007479EB"/>
    <w:rsid w:val="00763ED9"/>
    <w:rsid w:val="00767BAE"/>
    <w:rsid w:val="007829ED"/>
    <w:rsid w:val="0079753C"/>
    <w:rsid w:val="007B5611"/>
    <w:rsid w:val="007B6AF8"/>
    <w:rsid w:val="007D3CAC"/>
    <w:rsid w:val="007D7EEF"/>
    <w:rsid w:val="007E325C"/>
    <w:rsid w:val="007E5C19"/>
    <w:rsid w:val="007E5CF5"/>
    <w:rsid w:val="00801AEB"/>
    <w:rsid w:val="0080608F"/>
    <w:rsid w:val="00806BC9"/>
    <w:rsid w:val="00813FED"/>
    <w:rsid w:val="00821645"/>
    <w:rsid w:val="00846D75"/>
    <w:rsid w:val="008470AC"/>
    <w:rsid w:val="0085641F"/>
    <w:rsid w:val="00865439"/>
    <w:rsid w:val="00866465"/>
    <w:rsid w:val="008B0D3C"/>
    <w:rsid w:val="008E4973"/>
    <w:rsid w:val="008F0BAE"/>
    <w:rsid w:val="008F11A3"/>
    <w:rsid w:val="008F1D10"/>
    <w:rsid w:val="008F61A4"/>
    <w:rsid w:val="009066A6"/>
    <w:rsid w:val="00912D82"/>
    <w:rsid w:val="00917D04"/>
    <w:rsid w:val="009313D6"/>
    <w:rsid w:val="009326CA"/>
    <w:rsid w:val="009441E3"/>
    <w:rsid w:val="00947CDD"/>
    <w:rsid w:val="00950DA8"/>
    <w:rsid w:val="009568D2"/>
    <w:rsid w:val="00981C02"/>
    <w:rsid w:val="00981CF8"/>
    <w:rsid w:val="00985C3E"/>
    <w:rsid w:val="009907B9"/>
    <w:rsid w:val="009944BC"/>
    <w:rsid w:val="00996F02"/>
    <w:rsid w:val="009A0F55"/>
    <w:rsid w:val="009A1B40"/>
    <w:rsid w:val="009A4BB0"/>
    <w:rsid w:val="009C7F9D"/>
    <w:rsid w:val="009E314D"/>
    <w:rsid w:val="009F132F"/>
    <w:rsid w:val="009F30BA"/>
    <w:rsid w:val="009F61A5"/>
    <w:rsid w:val="009F61B2"/>
    <w:rsid w:val="00A02176"/>
    <w:rsid w:val="00A0456F"/>
    <w:rsid w:val="00A219B6"/>
    <w:rsid w:val="00A34C92"/>
    <w:rsid w:val="00A4562B"/>
    <w:rsid w:val="00A478BB"/>
    <w:rsid w:val="00A56B61"/>
    <w:rsid w:val="00A667DE"/>
    <w:rsid w:val="00A871C4"/>
    <w:rsid w:val="00A8749B"/>
    <w:rsid w:val="00A934AB"/>
    <w:rsid w:val="00A95200"/>
    <w:rsid w:val="00AB2F0E"/>
    <w:rsid w:val="00AB4ECC"/>
    <w:rsid w:val="00AC2640"/>
    <w:rsid w:val="00AC7326"/>
    <w:rsid w:val="00AD084F"/>
    <w:rsid w:val="00AD0E4D"/>
    <w:rsid w:val="00AE2F45"/>
    <w:rsid w:val="00AF4711"/>
    <w:rsid w:val="00B04C7C"/>
    <w:rsid w:val="00B04CFD"/>
    <w:rsid w:val="00B05D33"/>
    <w:rsid w:val="00B10AB9"/>
    <w:rsid w:val="00B15C86"/>
    <w:rsid w:val="00B22595"/>
    <w:rsid w:val="00B23DB3"/>
    <w:rsid w:val="00B24544"/>
    <w:rsid w:val="00B41DBE"/>
    <w:rsid w:val="00B437ED"/>
    <w:rsid w:val="00B91633"/>
    <w:rsid w:val="00B9417A"/>
    <w:rsid w:val="00B9676B"/>
    <w:rsid w:val="00BA66DC"/>
    <w:rsid w:val="00BB580D"/>
    <w:rsid w:val="00BC45A5"/>
    <w:rsid w:val="00BD00FC"/>
    <w:rsid w:val="00BD6D1B"/>
    <w:rsid w:val="00BE21F1"/>
    <w:rsid w:val="00BE2B8D"/>
    <w:rsid w:val="00BE5B6B"/>
    <w:rsid w:val="00C24833"/>
    <w:rsid w:val="00C37032"/>
    <w:rsid w:val="00C52E62"/>
    <w:rsid w:val="00C5552B"/>
    <w:rsid w:val="00C61B48"/>
    <w:rsid w:val="00C762DA"/>
    <w:rsid w:val="00CA4F0E"/>
    <w:rsid w:val="00CB7C7F"/>
    <w:rsid w:val="00CC31B7"/>
    <w:rsid w:val="00CC46F5"/>
    <w:rsid w:val="00CD3917"/>
    <w:rsid w:val="00CE6458"/>
    <w:rsid w:val="00CF16DB"/>
    <w:rsid w:val="00CF6512"/>
    <w:rsid w:val="00D1556A"/>
    <w:rsid w:val="00D32514"/>
    <w:rsid w:val="00D328F2"/>
    <w:rsid w:val="00D349F2"/>
    <w:rsid w:val="00D662C2"/>
    <w:rsid w:val="00D7436C"/>
    <w:rsid w:val="00D952C0"/>
    <w:rsid w:val="00DA378D"/>
    <w:rsid w:val="00DA489B"/>
    <w:rsid w:val="00DA6B42"/>
    <w:rsid w:val="00DB56CA"/>
    <w:rsid w:val="00DC26BA"/>
    <w:rsid w:val="00DE027C"/>
    <w:rsid w:val="00DE6AAB"/>
    <w:rsid w:val="00DE6FE9"/>
    <w:rsid w:val="00E2125F"/>
    <w:rsid w:val="00E265C5"/>
    <w:rsid w:val="00E27604"/>
    <w:rsid w:val="00E549AC"/>
    <w:rsid w:val="00E56DCF"/>
    <w:rsid w:val="00E578A6"/>
    <w:rsid w:val="00E737C6"/>
    <w:rsid w:val="00E75811"/>
    <w:rsid w:val="00E76BDB"/>
    <w:rsid w:val="00EB133E"/>
    <w:rsid w:val="00EB486D"/>
    <w:rsid w:val="00EC4732"/>
    <w:rsid w:val="00EC71A2"/>
    <w:rsid w:val="00EE4A31"/>
    <w:rsid w:val="00F017AE"/>
    <w:rsid w:val="00F113FD"/>
    <w:rsid w:val="00F1272E"/>
    <w:rsid w:val="00F2067D"/>
    <w:rsid w:val="00F25698"/>
    <w:rsid w:val="00F26030"/>
    <w:rsid w:val="00F3406F"/>
    <w:rsid w:val="00F36FBE"/>
    <w:rsid w:val="00F541AE"/>
    <w:rsid w:val="00F57DCA"/>
    <w:rsid w:val="00F63385"/>
    <w:rsid w:val="00F70A66"/>
    <w:rsid w:val="00F718EC"/>
    <w:rsid w:val="00F7207C"/>
    <w:rsid w:val="00F74F76"/>
    <w:rsid w:val="00F77B30"/>
    <w:rsid w:val="00FB0C8C"/>
    <w:rsid w:val="00FD40D0"/>
    <w:rsid w:val="00FE2189"/>
    <w:rsid w:val="00FE251E"/>
    <w:rsid w:val="00FE7864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6AAD"/>
  <w15:docId w15:val="{5EB533E6-6B63-47A1-9DD8-67D5AE02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paragraph" w:styleId="Overskrift1">
    <w:name w:val="heading 1"/>
    <w:basedOn w:val="Normal"/>
    <w:uiPriority w:val="9"/>
    <w:qFormat/>
    <w:rsid w:val="00116490"/>
    <w:pPr>
      <w:numPr>
        <w:numId w:val="1"/>
      </w:numPr>
      <w:ind w:hanging="480"/>
      <w:outlineLvl w:val="0"/>
    </w:pPr>
    <w:rPr>
      <w:b/>
      <w:bCs/>
      <w:sz w:val="18"/>
      <w:szCs w:val="18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sid w:val="009F132F"/>
    <w:pPr>
      <w:ind w:right="78"/>
    </w:pPr>
    <w:rPr>
      <w:sz w:val="18"/>
      <w:szCs w:val="18"/>
      <w:lang w:val="da-DK"/>
    </w:rPr>
  </w:style>
  <w:style w:type="paragraph" w:styleId="Listeafsnit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8642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Pladsholdertekst">
    <w:name w:val="Placeholder Text"/>
    <w:basedOn w:val="Standardskrifttypeiafsnit"/>
    <w:uiPriority w:val="99"/>
    <w:semiHidden/>
    <w:rsid w:val="00220E2A"/>
    <w:rPr>
      <w:color w:val="666666"/>
    </w:rPr>
  </w:style>
  <w:style w:type="paragraph" w:styleId="Korrektur">
    <w:name w:val="Revision"/>
    <w:hidden/>
    <w:uiPriority w:val="99"/>
    <w:semiHidden/>
    <w:rsid w:val="00D952C0"/>
    <w:pPr>
      <w:widowControl/>
      <w:autoSpaceDE/>
      <w:autoSpaceDN/>
    </w:pPr>
    <w:rPr>
      <w:rFonts w:ascii="Calibri" w:eastAsia="Calibri" w:hAnsi="Calibri" w:cs="Calibri"/>
      <w:lang w:val="nn-NO"/>
    </w:rPr>
  </w:style>
  <w:style w:type="paragraph" w:styleId="Sidehoved">
    <w:name w:val="header"/>
    <w:basedOn w:val="Normal"/>
    <w:link w:val="SidehovedTegn"/>
    <w:uiPriority w:val="99"/>
    <w:unhideWhenUsed/>
    <w:rsid w:val="00F3406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3406F"/>
    <w:rPr>
      <w:rFonts w:ascii="Calibri" w:eastAsia="Calibri" w:hAnsi="Calibri" w:cs="Calibri"/>
      <w:lang w:val="nn-NO"/>
    </w:rPr>
  </w:style>
  <w:style w:type="paragraph" w:styleId="Sidefod">
    <w:name w:val="footer"/>
    <w:basedOn w:val="Normal"/>
    <w:link w:val="SidefodTegn"/>
    <w:uiPriority w:val="99"/>
    <w:unhideWhenUsed/>
    <w:rsid w:val="00F3406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3406F"/>
    <w:rPr>
      <w:rFonts w:ascii="Calibri" w:eastAsia="Calibri" w:hAnsi="Calibri" w:cs="Calibri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6696</Characters>
  <Application>Microsoft Office Word</Application>
  <DocSecurity>4</DocSecurity>
  <Lines>55</Lines>
  <Paragraphs>15</Paragraphs>
  <ScaleCrop>false</ScaleCrop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TT_Standardbetingelser - Træder i kraft 15. feb. 2024</dc:title>
  <dc:creator>MortenAndreasLind</dc:creator>
  <cp:lastModifiedBy>Jacob Rasmussen</cp:lastModifiedBy>
  <cp:revision>2</cp:revision>
  <dcterms:created xsi:type="dcterms:W3CDTF">2025-01-09T08:44:00Z</dcterms:created>
  <dcterms:modified xsi:type="dcterms:W3CDTF">2025-01-09T08:44:00Z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2024-07-02T00:00:00Z</vt:filetime>
  </property>
  <property fmtid="{D5CDD505-2E9C-101B-9397-08002B2CF9AE}" pid="5" name="Producer">
    <vt:lpwstr>Acrobat Distiller 23.0 (Windows)</vt:lpwstr>
  </property>
</Properties>
</file>